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020B23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</w:rPr>
            </w:pPr>
            <w:r w:rsidRPr="00020B23">
              <w:rPr>
                <w:rFonts w:ascii="Tahoma" w:hAnsi="Tahoma" w:cs="Tahoma"/>
                <w:color w:val="C00000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هشام حسن</w:t>
            </w:r>
          </w:p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رئيس قسم التحليل الفني بشركة أكيومن</w:t>
            </w:r>
            <w:r w:rsidR="00F3238F">
              <w:rPr>
                <w:rFonts w:ascii="Tahoma" w:hAnsi="Tahoma" w:cs="Tahoma" w:hint="cs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للوساطة</w:t>
            </w:r>
            <w:r w:rsidR="00F3238F">
              <w:rPr>
                <w:rFonts w:ascii="Tahoma" w:hAnsi="Tahoma" w:cs="Tahoma" w:hint="cs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في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الاوراق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المالية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</w:rPr>
            </w:pPr>
            <w:r w:rsidRPr="00020B23">
              <w:rPr>
                <w:rFonts w:ascii="Tahoma" w:hAnsi="Tahoma" w:cs="Tahoma"/>
                <w:color w:val="000000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8" w:rsidRDefault="00C87E96" w:rsidP="00C87E9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انهى المؤشر30</w:t>
            </w:r>
            <w:r w:rsidR="00007886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تداولات </w:t>
            </w:r>
            <w:r w:rsidR="00FC0626" w:rsidRPr="00020B23">
              <w:rPr>
                <w:rFonts w:ascii="Tahoma" w:hAnsi="Tahoma" w:cs="Tahoma"/>
                <w:color w:val="000000"/>
                <w:rtl/>
                <w:lang w:bidi="ar-EG"/>
              </w:rPr>
              <w:t>ا</w:t>
            </w:r>
            <w:r w:rsidR="00CB28D0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لأسبوع </w:t>
            </w:r>
            <w:r w:rsidR="000D6FC9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السابق </w:t>
            </w:r>
            <w:r w:rsidR="005F128E">
              <w:rPr>
                <w:rFonts w:ascii="Tahoma" w:hAnsi="Tahoma" w:cs="Tahoma"/>
                <w:color w:val="000000"/>
                <w:rtl/>
                <w:lang w:bidi="ar-EG"/>
              </w:rPr>
              <w:t>عند مستو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 </w:t>
            </w:r>
            <w:r w:rsidR="0076695F">
              <w:rPr>
                <w:rFonts w:ascii="Tahoma" w:hAnsi="Tahoma" w:cs="Tahoma"/>
                <w:color w:val="000000"/>
                <w:lang w:bidi="ar-EG"/>
              </w:rPr>
              <w:t>13098.54</w:t>
            </w:r>
            <w:r w:rsidR="0087789B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نقطة</w:t>
            </w:r>
            <w:r w:rsidR="0076695F">
              <w:rPr>
                <w:rFonts w:ascii="Tahoma" w:hAnsi="Tahoma" w:cs="Tahoma" w:hint="cs"/>
                <w:color w:val="000000"/>
                <w:rtl/>
                <w:lang w:bidi="ar-EG"/>
              </w:rPr>
              <w:t>على ارتفاع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أسبوعي قدره</w:t>
            </w:r>
            <w:r w:rsidR="0076695F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0.8% </w:t>
            </w:r>
            <w:r w:rsidR="00321B5A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مع 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>استمرار</w:t>
            </w:r>
            <w:r w:rsidR="0062476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نفس </w:t>
            </w:r>
            <w:r w:rsidR="00AE669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الأداء </w:t>
            </w:r>
            <w:r w:rsidR="00321B5A">
              <w:rPr>
                <w:rFonts w:ascii="Tahoma" w:hAnsi="Tahoma" w:cs="Tahoma" w:hint="cs"/>
                <w:color w:val="000000"/>
                <w:rtl/>
                <w:lang w:bidi="ar-EG"/>
              </w:rPr>
              <w:t>على المدى القصير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حول </w:t>
            </w:r>
            <w:r w:rsidR="009C214D">
              <w:rPr>
                <w:rFonts w:ascii="Tahoma" w:hAnsi="Tahoma" w:cs="Tahoma" w:hint="cs"/>
                <w:color w:val="000000"/>
                <w:rtl/>
                <w:lang w:bidi="ar-EG"/>
              </w:rPr>
              <w:t>مستوى 13,000 نقطة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>مع استمرار فرصالمتاجرات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على المدى القصير لحين </w:t>
            </w:r>
            <w:r w:rsidR="0062476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تأكيد استمرار الاتجاه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ب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اختراق 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المؤشر 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>القمة السابقة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،وبالتالي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يبقى الوضع على ما هو عليه </w:t>
            </w:r>
            <w:r w:rsidR="0062476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استمرار عدم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الإعلان عن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أي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>مستهدفات جديده طالما ظل المؤشر ادنى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مستوى</w:t>
            </w:r>
            <w:r w:rsidR="00FE7FC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13,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>500</w:t>
            </w:r>
            <w:r w:rsidR="00FE7FC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نقطة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و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يتحرك المؤشر </w:t>
            </w:r>
            <w:r w:rsidR="00890E7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اعلى مستوى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الدعم </w:t>
            </w:r>
            <w:r w:rsidR="003C1B3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775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321B5A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475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نقطة،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ادنى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مستوى المقاومة </w:t>
            </w:r>
            <w:r w:rsidR="00321B5A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425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321B5A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750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نقطة.</w:t>
            </w:r>
          </w:p>
          <w:p w:rsidR="00B0566C" w:rsidRPr="00020B23" w:rsidRDefault="00B0566C" w:rsidP="00712FD8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A81D27" w:rsidRDefault="00810128" w:rsidP="00C979CA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br/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وأنهى المؤشر70 تداولاته عند مستوى </w:t>
            </w:r>
            <w:r w:rsidR="00C87E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586.78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نقطة بارتفاع </w:t>
            </w:r>
            <w:r w:rsidR="00C87E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3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.</w:t>
            </w:r>
            <w:r w:rsidR="00C87E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00</w:t>
            </w:r>
            <w:r w:rsidR="00CA1C0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% من الأسبوع السابق له،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ليعكس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استمرار الأداء الإيجابي للمؤشر 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عن نظيره المؤشر الرئيسي، </w:t>
            </w:r>
            <w:r w:rsidR="00FE7FCD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ويظل المؤشر الى الان </w:t>
            </w:r>
            <w:r w:rsidR="00F42F6A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على المدى </w:t>
            </w:r>
            <w:r w:rsidR="00B6481A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القصير و</w:t>
            </w:r>
            <w:r w:rsidR="00F42F6A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المتوسط في اتجاه صاعد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ويتحرك على المدى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القريب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اعلى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مستوى الدعم </w:t>
            </w:r>
            <w:r w:rsidR="00C979CA">
              <w:rPr>
                <w:rFonts w:ascii="Tahoma" w:hAnsi="Tahoma" w:cs="Tahoma"/>
                <w:color w:val="1D2129"/>
                <w:shd w:val="clear" w:color="auto" w:fill="FFFFFF"/>
              </w:rPr>
              <w:t>570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C979CA">
              <w:rPr>
                <w:rFonts w:ascii="Tahoma" w:hAnsi="Tahoma" w:cs="Tahoma"/>
                <w:color w:val="1D2129"/>
                <w:shd w:val="clear" w:color="auto" w:fill="FFFFFF"/>
              </w:rPr>
              <w:t>560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ادنى </w:t>
            </w:r>
            <w:r w:rsidR="000E0589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مستوى المقاومة</w:t>
            </w:r>
            <w:r w:rsidR="00C979CA">
              <w:rPr>
                <w:rFonts w:ascii="Tahoma" w:hAnsi="Tahoma" w:cs="Tahoma"/>
                <w:color w:val="1D2129"/>
                <w:shd w:val="clear" w:color="auto" w:fill="FFFFFF"/>
              </w:rPr>
              <w:t>600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C979CA">
              <w:rPr>
                <w:rFonts w:ascii="Tahoma" w:hAnsi="Tahoma" w:cs="Tahoma"/>
                <w:color w:val="1D2129"/>
                <w:shd w:val="clear" w:color="auto" w:fill="FFFFFF"/>
              </w:rPr>
              <w:t>620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نقطة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  <w:bookmarkStart w:id="0" w:name="_GoBack"/>
            <w:bookmarkEnd w:id="0"/>
          </w:p>
          <w:p w:rsidR="00D10A26" w:rsidRPr="00020B23" w:rsidRDefault="00D10A26" w:rsidP="00D10A2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020B23" w:rsidRDefault="00E021EB" w:rsidP="00E01AAE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Default="001A6CBB" w:rsidP="007E30F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4484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11397E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7E30FE">
              <w:rPr>
                <w:rFonts w:ascii="Tahoma" w:hAnsi="Tahoma" w:cs="Tahoma"/>
                <w:lang w:bidi="ar-EG"/>
              </w:rPr>
              <w:t>3</w:t>
            </w:r>
            <w:r w:rsidR="00585822">
              <w:rPr>
                <w:rFonts w:ascii="Tahoma" w:hAnsi="Tahoma" w:cs="Tahoma" w:hint="cs"/>
                <w:rtl/>
                <w:lang w:bidi="ar-EG"/>
              </w:rPr>
              <w:t>.</w:t>
            </w:r>
            <w:r w:rsidR="007E30FE">
              <w:rPr>
                <w:rFonts w:ascii="Tahoma" w:hAnsi="Tahoma" w:cs="Tahoma"/>
                <w:lang w:bidi="ar-EG"/>
              </w:rPr>
              <w:t>40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>له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مح استمرار </w:t>
            </w:r>
            <w:r w:rsidR="000A2C22">
              <w:rPr>
                <w:rFonts w:ascii="Tahoma" w:hAnsi="Tahoma" w:cs="Tahoma" w:hint="cs"/>
                <w:color w:val="003300"/>
                <w:rtl/>
                <w:lang w:bidi="ar-EG"/>
              </w:rPr>
              <w:t>ال</w:t>
            </w:r>
            <w:r w:rsidR="00340BD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حركة </w:t>
            </w:r>
            <w:r w:rsidR="000A2C22">
              <w:rPr>
                <w:rFonts w:ascii="Tahoma" w:hAnsi="Tahoma" w:cs="Tahoma" w:hint="cs"/>
                <w:color w:val="003300"/>
                <w:rtl/>
                <w:lang w:bidi="ar-EG"/>
              </w:rPr>
              <w:t>الصاعدة</w:t>
            </w:r>
            <w:r w:rsidR="00340BD6">
              <w:rPr>
                <w:rFonts w:ascii="Tahoma" w:hAnsi="Tahoma" w:cs="Tahoma" w:hint="cs"/>
                <w:color w:val="003300"/>
                <w:rtl/>
                <w:lang w:bidi="ar-EG"/>
              </w:rPr>
              <w:t>،ليتحرك أدنى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55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14.80</w:t>
            </w:r>
            <w:r w:rsidR="0094699D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>55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D53D4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ويستهدف مستوى 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16.69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 بشرط الاستقرار اعلى مستوى 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ج.</w:t>
            </w:r>
          </w:p>
          <w:p w:rsidR="00D020F7" w:rsidRPr="00020B23" w:rsidRDefault="00D020F7" w:rsidP="00D020F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القناة للتوكيلات الملاحية</w:t>
            </w:r>
          </w:p>
          <w:p w:rsidR="00300BE0" w:rsidRPr="00020B23" w:rsidRDefault="00300BE0" w:rsidP="00300BE0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C" w:rsidRPr="00020B23" w:rsidRDefault="00EB248F" w:rsidP="00C8731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AA6132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39719C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C87319">
              <w:rPr>
                <w:rFonts w:ascii="Tahoma" w:hAnsi="Tahoma" w:cs="Tahoma" w:hint="cs"/>
                <w:rtl/>
                <w:lang w:bidi="ar-EG"/>
              </w:rPr>
              <w:t>6</w:t>
            </w:r>
            <w:r w:rsidR="00D426A0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C87319">
              <w:rPr>
                <w:rFonts w:ascii="Tahoma" w:hAnsi="Tahoma" w:cs="Tahoma" w:hint="cs"/>
                <w:rtl/>
                <w:lang w:bidi="ar-EG"/>
              </w:rPr>
              <w:t>6</w:t>
            </w:r>
            <w:r w:rsidR="000A37E8" w:rsidRPr="00020B23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096A9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0A2C22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C87319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9438A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87319">
              <w:rPr>
                <w:rFonts w:ascii="Tahoma" w:hAnsi="Tahoma" w:cs="Tahoma" w:hint="cs"/>
                <w:color w:val="003300"/>
                <w:rtl/>
                <w:lang w:bidi="ar-EG"/>
              </w:rPr>
              <w:t>24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D2699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مستوى الدعم</w:t>
            </w:r>
            <w:r w:rsidR="00E73C15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9438A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87319">
              <w:rPr>
                <w:rFonts w:ascii="Tahoma" w:hAnsi="Tahoma" w:cs="Tahoma" w:hint="cs"/>
                <w:color w:val="003300"/>
                <w:rtl/>
                <w:lang w:bidi="ar-EG"/>
              </w:rPr>
              <w:t>84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39719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المتاجرة بين 7.45 و </w:t>
            </w:r>
            <w:r w:rsidR="00C87319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39719C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87319">
              <w:rPr>
                <w:rFonts w:ascii="Tahoma" w:hAnsi="Tahoma" w:cs="Tahoma" w:hint="cs"/>
                <w:color w:val="003300"/>
                <w:rtl/>
                <w:lang w:bidi="ar-EG"/>
              </w:rPr>
              <w:t>04</w:t>
            </w:r>
            <w:r w:rsidR="0039719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ج.</w:t>
            </w:r>
          </w:p>
          <w:p w:rsidR="00D426A0" w:rsidRPr="00020B23" w:rsidRDefault="00D426A0" w:rsidP="00D426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الشمس </w:t>
            </w:r>
            <w:r w:rsidR="00870B57" w:rsidRPr="00020B23">
              <w:rPr>
                <w:rFonts w:ascii="Tahoma" w:hAnsi="Tahoma" w:cs="Tahoma"/>
                <w:rtl/>
                <w:lang w:bidi="ar-EG"/>
              </w:rPr>
              <w:t>للإسكان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والتعمير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52" w:rsidRDefault="007F718A" w:rsidP="0028710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تداولاته </w:t>
            </w:r>
            <w:r w:rsidR="00AA613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بارتفاع </w:t>
            </w:r>
            <w:r w:rsidR="00287100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287100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6166AF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 مستوى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287100">
              <w:rPr>
                <w:rFonts w:ascii="Tahoma" w:hAnsi="Tahoma" w:cs="Tahoma" w:hint="cs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287100">
              <w:rPr>
                <w:rFonts w:ascii="Tahoma" w:hAnsi="Tahoma" w:cs="Tahoma" w:hint="cs"/>
                <w:color w:val="003300"/>
                <w:rtl/>
                <w:lang w:bidi="ar-EG"/>
              </w:rPr>
              <w:t>78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نيه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287100">
              <w:rPr>
                <w:rFonts w:ascii="Tahoma" w:hAnsi="Tahoma" w:cs="Tahoma" w:hint="cs"/>
                <w:color w:val="003300"/>
                <w:rtl/>
                <w:lang w:bidi="ar-EG"/>
              </w:rPr>
              <w:t>60</w:t>
            </w:r>
            <w:r w:rsidR="005C3179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98291D">
              <w:rPr>
                <w:rFonts w:ascii="Tahoma" w:hAnsi="Tahoma" w:cs="Tahoma" w:hint="cs"/>
                <w:color w:val="003300"/>
                <w:rtl/>
                <w:lang w:bidi="ar-EG"/>
              </w:rPr>
              <w:t>ويفضل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3.</w:t>
            </w:r>
            <w:r w:rsidR="00DA3E8B">
              <w:rPr>
                <w:rFonts w:ascii="Tahoma" w:hAnsi="Tahoma" w:cs="Tahoma" w:hint="cs"/>
                <w:color w:val="003300"/>
                <w:rtl/>
                <w:lang w:bidi="ar-EG"/>
              </w:rPr>
              <w:t>52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3.</w:t>
            </w:r>
            <w:r w:rsidR="00287100">
              <w:rPr>
                <w:rFonts w:ascii="Tahoma" w:hAnsi="Tahoma" w:cs="Tahoma" w:hint="cs"/>
                <w:color w:val="003300"/>
                <w:rtl/>
                <w:lang w:bidi="ar-EG"/>
              </w:rPr>
              <w:t>69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E277D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767D5A" w:rsidRPr="00020B23" w:rsidRDefault="00767D5A" w:rsidP="00767D5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EF760A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  <w:lang w:bidi="ar-EG"/>
              </w:rPr>
              <w:t>العربية للإسمنت</w:t>
            </w:r>
          </w:p>
          <w:p w:rsidR="005570C9" w:rsidRPr="00EF760A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B" w:rsidRDefault="00E5496B" w:rsidP="00D70C8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3F07BB">
              <w:rPr>
                <w:rFonts w:ascii="Tahoma" w:hAnsi="Tahoma" w:cs="Tahoma" w:hint="cs"/>
                <w:rtl/>
                <w:lang w:bidi="ar-EG"/>
              </w:rPr>
              <w:t>الأسبوعية</w:t>
            </w:r>
            <w:r w:rsidR="000E79E4">
              <w:rPr>
                <w:rFonts w:ascii="Tahoma" w:hAnsi="Tahoma" w:cs="Tahoma" w:hint="cs"/>
                <w:rtl/>
                <w:lang w:bidi="ar-EG"/>
              </w:rPr>
              <w:t>بارتفاع10</w:t>
            </w:r>
            <w:r w:rsidR="00EC03E9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E79E4">
              <w:rPr>
                <w:rFonts w:ascii="Tahoma" w:hAnsi="Tahoma" w:cs="Tahoma" w:hint="cs"/>
                <w:rtl/>
                <w:lang w:bidi="ar-EG"/>
              </w:rPr>
              <w:t>5</w:t>
            </w:r>
            <w:r w:rsidR="00155EE2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 xml:space="preserve">ليتحرك ادنى </w:t>
            </w:r>
            <w:r w:rsidR="00437652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المقاومة</w:t>
            </w:r>
            <w:r w:rsidR="00D70C82">
              <w:rPr>
                <w:rFonts w:ascii="Tahoma" w:hAnsi="Tahoma" w:cs="Tahoma" w:hint="cs"/>
                <w:rtl/>
                <w:lang w:bidi="ar-EG"/>
              </w:rPr>
              <w:t>10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D70C82">
              <w:rPr>
                <w:rFonts w:ascii="Tahoma" w:hAnsi="Tahoma" w:cs="Tahoma" w:hint="cs"/>
                <w:rtl/>
                <w:lang w:bidi="ar-EG"/>
              </w:rPr>
              <w:t>78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DC0225">
              <w:rPr>
                <w:rFonts w:ascii="Tahoma" w:hAnsi="Tahoma" w:cs="Tahoma" w:hint="cs"/>
                <w:rtl/>
                <w:lang w:bidi="ar-EG"/>
              </w:rPr>
              <w:t xml:space="preserve">واعلى </w:t>
            </w:r>
            <w:r w:rsidR="00DC0225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D70C82">
              <w:rPr>
                <w:rFonts w:ascii="Tahoma" w:hAnsi="Tahoma" w:cs="Tahoma" w:hint="cs"/>
                <w:rtl/>
                <w:lang w:bidi="ar-EG"/>
              </w:rPr>
              <w:t>10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D70C82">
              <w:rPr>
                <w:rFonts w:ascii="Tahoma" w:hAnsi="Tahoma" w:cs="Tahoma" w:hint="cs"/>
                <w:rtl/>
                <w:lang w:bidi="ar-EG"/>
              </w:rPr>
              <w:t>26</w:t>
            </w:r>
            <w:r w:rsidR="003428CD" w:rsidRPr="00020B23">
              <w:rPr>
                <w:rFonts w:ascii="Tahoma" w:hAnsi="Tahoma" w:cs="Tahoma"/>
                <w:rtl/>
                <w:lang w:bidi="ar-EG"/>
              </w:rPr>
              <w:t>جنيه،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D70C82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8.52 ج و 10.52</w:t>
            </w:r>
            <w:r w:rsidR="009C3D04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6D53BE" w:rsidRPr="00020B23" w:rsidRDefault="006D53BE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F760A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F760A" w:rsidRPr="00EF760A" w:rsidRDefault="00EF760A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</w:rPr>
              <w:t>المالية و الصناعية 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A" w:rsidRDefault="00294E64" w:rsidP="00A242F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 السهم تعاملاته</w:t>
            </w:r>
            <w:r w:rsidR="0069532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الاسبوعية</w:t>
            </w:r>
            <w:r w:rsidR="00D15163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A242F9">
              <w:rPr>
                <w:rFonts w:ascii="Tahoma" w:hAnsi="Tahoma" w:cs="Tahoma" w:hint="cs"/>
                <w:rtl/>
                <w:lang w:bidi="ar-EG"/>
              </w:rPr>
              <w:t>4</w:t>
            </w:r>
            <w:r w:rsidR="00D15163">
              <w:rPr>
                <w:rFonts w:ascii="Tahoma" w:hAnsi="Tahoma" w:cs="Tahoma" w:hint="cs"/>
                <w:rtl/>
                <w:lang w:bidi="ar-EG"/>
              </w:rPr>
              <w:t>.</w:t>
            </w:r>
            <w:r w:rsidR="00A242F9">
              <w:rPr>
                <w:rFonts w:ascii="Tahoma" w:hAnsi="Tahoma" w:cs="Tahoma" w:hint="cs"/>
                <w:rtl/>
                <w:lang w:bidi="ar-EG"/>
              </w:rPr>
              <w:t>70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%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ليتحرك ادنى مستوى المقاومة </w:t>
            </w:r>
            <w:r w:rsidR="00A22E9C">
              <w:rPr>
                <w:rFonts w:ascii="Tahoma" w:hAnsi="Tahoma" w:cs="Tahoma" w:hint="cs"/>
                <w:color w:val="000000"/>
                <w:rtl/>
                <w:lang w:bidi="ar-EG"/>
              </w:rPr>
              <w:t>14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A242F9">
              <w:rPr>
                <w:rFonts w:ascii="Tahoma" w:hAnsi="Tahoma" w:cs="Tahoma" w:hint="cs"/>
                <w:color w:val="000000"/>
                <w:rtl/>
                <w:lang w:bidi="ar-EG"/>
              </w:rPr>
              <w:t>93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جنيه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وأعلى مستوى 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الدعم </w:t>
            </w:r>
            <w:r w:rsidR="00A242F9">
              <w:rPr>
                <w:rFonts w:ascii="Tahoma" w:hAnsi="Tahoma" w:cs="Tahoma" w:hint="cs"/>
                <w:color w:val="000000"/>
                <w:rtl/>
                <w:lang w:bidi="ar-EG"/>
              </w:rPr>
              <w:t>14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A242F9">
              <w:rPr>
                <w:rFonts w:ascii="Tahoma" w:hAnsi="Tahoma" w:cs="Tahoma" w:hint="cs"/>
                <w:color w:val="000000"/>
                <w:rtl/>
                <w:lang w:bidi="ar-EG"/>
              </w:rPr>
              <w:t>21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</w:t>
            </w:r>
            <w:r w:rsidR="007D0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المتاجرة بين </w:t>
            </w:r>
            <w:r w:rsidR="00A242F9">
              <w:rPr>
                <w:rFonts w:ascii="Tahoma" w:hAnsi="Tahoma" w:cs="Tahoma" w:hint="cs"/>
                <w:color w:val="003300"/>
                <w:rtl/>
                <w:lang w:bidi="ar-EG"/>
              </w:rPr>
              <w:t>14</w:t>
            </w:r>
            <w:r w:rsidR="007D09DF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A242F9">
              <w:rPr>
                <w:rFonts w:ascii="Tahoma" w:hAnsi="Tahoma" w:cs="Tahoma" w:hint="cs"/>
                <w:color w:val="003300"/>
                <w:rtl/>
                <w:lang w:bidi="ar-EG"/>
              </w:rPr>
              <w:t>57</w:t>
            </w:r>
            <w:r w:rsidR="007D0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13.91 ج.</w:t>
            </w:r>
          </w:p>
          <w:p w:rsidR="00B360C9" w:rsidRPr="00020B23" w:rsidRDefault="00B360C9" w:rsidP="00B360C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021EB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اليكو</w:t>
            </w:r>
            <w:r w:rsidR="00870B57" w:rsidRPr="00020B23">
              <w:rPr>
                <w:rFonts w:ascii="Tahoma" w:hAnsi="Tahoma" w:cs="Tahoma"/>
                <w:rtl/>
              </w:rPr>
              <w:t>للاستثمار</w:t>
            </w:r>
            <w:r w:rsidRPr="00020B23">
              <w:rPr>
                <w:rFonts w:ascii="Tahoma" w:hAnsi="Tahoma" w:cs="Tahoma"/>
                <w:rtl/>
              </w:rPr>
              <w:t xml:space="preserve"> العقاري العربي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020B23" w:rsidRDefault="009D606E" w:rsidP="009D606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بدون تغيير </w:t>
            </w:r>
            <w:r w:rsidR="00EF4819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9C037F">
              <w:rPr>
                <w:rFonts w:ascii="Tahoma" w:hAnsi="Tahoma" w:cs="Tahoma" w:hint="cs"/>
                <w:rtl/>
                <w:lang w:bidi="ar-EG"/>
              </w:rPr>
              <w:t xml:space="preserve">،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ان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تالتعاملات</w:t>
            </w:r>
            <w:r w:rsidR="007B211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497095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737C70">
              <w:rPr>
                <w:rFonts w:ascii="Tahoma" w:hAnsi="Tahoma" w:cs="Tahoma" w:hint="cs"/>
                <w:color w:val="003300"/>
                <w:rtl/>
                <w:lang w:bidi="ar-EG"/>
              </w:rPr>
              <w:t>، مع استمرار الحركة العرضية،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مستوى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290C1C">
              <w:rPr>
                <w:rFonts w:ascii="Tahoma" w:hAnsi="Tahoma" w:cs="Tahoma" w:hint="cs"/>
                <w:color w:val="003300"/>
                <w:rtl/>
                <w:lang w:bidi="ar-EG"/>
              </w:rPr>
              <w:t>73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CC39EC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290C1C">
              <w:rPr>
                <w:rFonts w:ascii="Tahoma" w:hAnsi="Tahoma" w:cs="Tahoma" w:hint="cs"/>
                <w:color w:val="003300"/>
                <w:rtl/>
                <w:lang w:bidi="ar-EG"/>
              </w:rPr>
              <w:t>69</w:t>
            </w:r>
            <w:r w:rsidR="007E48F2" w:rsidRPr="00020B23">
              <w:rPr>
                <w:rFonts w:ascii="Tahoma" w:hAnsi="Tahoma" w:cs="Tahoma"/>
                <w:color w:val="003300"/>
                <w:rtl/>
                <w:lang w:bidi="ar-EG"/>
              </w:rPr>
              <w:t>قرش،</w:t>
            </w:r>
            <w:r w:rsidR="0049709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المتاجرة </w:t>
            </w:r>
            <w:r w:rsidR="00290C1C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49709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72 ق</w:t>
            </w:r>
            <w:r w:rsidR="006E7699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8837C3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024C3">
              <w:rPr>
                <w:rFonts w:ascii="Tahoma" w:hAnsi="Tahoma" w:cs="Tahoma"/>
                <w:rtl/>
              </w:rPr>
              <w:t>جهينة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A96F45" w:rsidRDefault="0028366D" w:rsidP="00515D70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515D70">
              <w:rPr>
                <w:rFonts w:ascii="Tahoma" w:hAnsi="Tahoma" w:cs="Tahoma" w:hint="cs"/>
                <w:rtl/>
                <w:lang w:bidi="ar-EG"/>
              </w:rPr>
              <w:t>5</w:t>
            </w:r>
            <w:r>
              <w:rPr>
                <w:rFonts w:ascii="Tahoma" w:hAnsi="Tahoma" w:cs="Tahoma" w:hint="cs"/>
                <w:rtl/>
                <w:lang w:bidi="ar-EG"/>
              </w:rPr>
              <w:t>.</w:t>
            </w:r>
            <w:r w:rsidR="00515D70">
              <w:rPr>
                <w:rFonts w:ascii="Tahoma" w:hAnsi="Tahoma" w:cs="Tahoma" w:hint="cs"/>
                <w:rtl/>
                <w:lang w:bidi="ar-EG"/>
              </w:rPr>
              <w:t>5</w:t>
            </w:r>
            <w:r w:rsidR="0045331F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737C70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مستوى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84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E32220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625411">
              <w:rPr>
                <w:rFonts w:ascii="Tahoma" w:hAnsi="Tahoma" w:cs="Tahoma" w:hint="cs"/>
                <w:color w:val="003300"/>
                <w:rtl/>
                <w:lang w:bidi="ar-EG"/>
              </w:rPr>
              <w:t>الدعم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41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EF4819">
              <w:rPr>
                <w:rFonts w:ascii="Tahoma" w:hAnsi="Tahoma" w:cs="Tahoma" w:hint="cs"/>
                <w:color w:val="003300"/>
                <w:rtl/>
                <w:lang w:bidi="ar-EG"/>
              </w:rPr>
              <w:t>و</w:t>
            </w:r>
            <w:r w:rsidR="003D285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يفضل 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8.17ج و 8.62ج</w:t>
            </w:r>
            <w:r w:rsidR="00C44954">
              <w:rPr>
                <w:rFonts w:ascii="Tahoma" w:hAnsi="Tahoma" w:cs="Tahoma"/>
                <w:color w:val="003300"/>
                <w:lang w:bidi="ar-EG"/>
              </w:rPr>
              <w:t>.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294E64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جنوب الوادي للإسمنت</w:t>
            </w:r>
          </w:p>
          <w:p w:rsidR="005570C9" w:rsidRPr="00294E64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C6" w:rsidRDefault="00F74F2A" w:rsidP="00B6572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7A369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بارتفاع </w:t>
            </w:r>
            <w:r w:rsidR="00B65727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B65727">
              <w:rPr>
                <w:rFonts w:ascii="Tahoma" w:hAnsi="Tahoma" w:cs="Tahoma" w:hint="cs"/>
                <w:color w:val="003300"/>
                <w:rtl/>
                <w:lang w:bidi="ar-EG"/>
              </w:rPr>
              <w:t>2</w:t>
            </w:r>
            <w:r w:rsidR="007A369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E021EB" w:rsidRPr="00294E64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E021EB" w:rsidRPr="00294E64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</w:rPr>
              <w:t>ليتحرك ادنى مستوى</w:t>
            </w:r>
            <w:r w:rsidR="00E021EB" w:rsidRPr="00294E64">
              <w:rPr>
                <w:rFonts w:ascii="Tahoma" w:hAnsi="Tahoma" w:cs="Tahoma"/>
                <w:color w:val="003300"/>
                <w:rtl/>
              </w:rPr>
              <w:t xml:space="preserve"> المقاومة </w:t>
            </w:r>
            <w:r w:rsidR="00A877E4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B65727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8E3401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مستوى </w:t>
            </w:r>
            <w:r w:rsidR="00AC79D0" w:rsidRPr="00294E64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B65727">
              <w:rPr>
                <w:rFonts w:ascii="Tahoma" w:hAnsi="Tahoma" w:cs="Tahoma" w:hint="cs"/>
                <w:color w:val="003300"/>
                <w:rtl/>
                <w:lang w:bidi="ar-EG"/>
              </w:rPr>
              <w:t>93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3E72C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B6572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عدم الشراء الا </w:t>
            </w:r>
            <w:r w:rsidR="00D65DDA">
              <w:rPr>
                <w:rFonts w:ascii="Tahoma" w:hAnsi="Tahoma" w:cs="Tahoma" w:hint="cs"/>
                <w:color w:val="003300"/>
                <w:rtl/>
                <w:lang w:bidi="ar-EG"/>
              </w:rPr>
              <w:t>بالإغلاق أعلى مستوى 5.05 ج</w:t>
            </w:r>
          </w:p>
          <w:p w:rsidR="00C44954" w:rsidRPr="00294E64" w:rsidRDefault="00C44954" w:rsidP="00C449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A5607F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عبور لاند</w:t>
            </w:r>
            <w:r w:rsidR="008D3D99">
              <w:rPr>
                <w:rFonts w:ascii="Tahoma" w:hAnsi="Tahoma" w:cs="Tahoma" w:hint="cs"/>
                <w:rtl/>
              </w:rPr>
              <w:t xml:space="preserve"> للصناعات 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F" w:rsidRPr="00294E64" w:rsidRDefault="00BD41A2" w:rsidP="00BD41A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بانخفاض1</w:t>
            </w:r>
            <w:r w:rsidR="004F20CA">
              <w:rPr>
                <w:rFonts w:ascii="Tahoma" w:hAnsi="Tahoma" w:cs="Tahoma" w:hint="cs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2</w:t>
            </w:r>
            <w:r w:rsidR="00352C2B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B91571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ليتحركادنى </w:t>
            </w:r>
            <w:r w:rsidR="0030754A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13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89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4F20C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وأعلى مستوى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>13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22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>ويفضل المتاجرة بين 13.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55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13.71 ج</w:t>
            </w:r>
            <w:r w:rsidR="00837177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6" w:rsidRDefault="00C420A0" w:rsidP="00C420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انهى التداولات بانخفاض 3.7%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DF422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27 قرش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8E0DEF" w:rsidRPr="009024C3" w:rsidRDefault="008E0DEF" w:rsidP="008E0DEF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lastRenderedPageBreak/>
              <w:t>النساجون الشرقيون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2" w:rsidRDefault="00A44636" w:rsidP="00A425C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A425C5">
              <w:rPr>
                <w:rFonts w:ascii="Tahoma" w:hAnsi="Tahoma" w:cs="Tahoma" w:hint="cs"/>
                <w:rtl/>
                <w:lang w:bidi="ar-EG"/>
              </w:rPr>
              <w:t xml:space="preserve"> طفيف0.3</w:t>
            </w:r>
            <w:r w:rsidR="00EA14D8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يتحرك ادنى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517480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A425C5">
              <w:rPr>
                <w:rFonts w:ascii="Tahoma" w:hAnsi="Tahoma" w:cs="Tahoma" w:hint="cs"/>
                <w:color w:val="003300"/>
                <w:rtl/>
                <w:lang w:bidi="ar-EG"/>
              </w:rPr>
              <w:t>76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224128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A425C5">
              <w:rPr>
                <w:rFonts w:ascii="Tahoma" w:hAnsi="Tahoma" w:cs="Tahoma" w:hint="cs"/>
                <w:color w:val="003300"/>
                <w:rtl/>
                <w:lang w:bidi="ar-EG"/>
              </w:rPr>
              <w:t>81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</w:t>
            </w:r>
            <w:r w:rsidR="00A425C5"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الاغلاق اعلى مستوى 19.28 ج.</w:t>
            </w:r>
          </w:p>
          <w:p w:rsidR="00294E64" w:rsidRPr="009024C3" w:rsidRDefault="00294E64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العز (الجوهرة)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Default="00294E64" w:rsidP="000B11B6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السهم تعاملاته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بانخفاض6</w:t>
            </w:r>
            <w:r w:rsidR="001E043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.6%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ليتحرك 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جنيه، و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مستوي الدعم </w:t>
            </w:r>
            <w:r w:rsidR="00C941C2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34</w:t>
            </w:r>
            <w:r w:rsidR="00834881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</w:t>
            </w:r>
            <w:r w:rsidR="001E043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بالاغلاق اعلى مستوى 7.52 ج.</w:t>
            </w:r>
          </w:p>
          <w:p w:rsidR="00C941C2" w:rsidRPr="00020B23" w:rsidRDefault="00C941C2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jc w:val="center"/>
              <w:rPr>
                <w:rFonts w:ascii="Tahoma" w:hAnsi="Tahoma" w:cs="Tahoma"/>
              </w:rPr>
            </w:pPr>
            <w:r w:rsidRPr="00294E64">
              <w:rPr>
                <w:rFonts w:ascii="Tahoma" w:hAnsi="Tahoma" w:cs="Tahoma"/>
                <w:rtl/>
              </w:rPr>
              <w:t>سيدي كرير للبتروكيماويات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FA6CCB" w:rsidP="0071081D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71081D">
              <w:rPr>
                <w:rFonts w:ascii="Tahoma" w:hAnsi="Tahoma" w:cs="Tahoma" w:hint="cs"/>
                <w:rtl/>
                <w:lang w:bidi="ar-EG"/>
              </w:rPr>
              <w:t xml:space="preserve"> طفيف 0.7</w:t>
            </w:r>
            <w:r w:rsidR="009D61AE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20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71081D"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مستوى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71081D">
              <w:rPr>
                <w:rFonts w:ascii="Tahoma" w:hAnsi="Tahoma" w:cs="Tahoma" w:hint="cs"/>
                <w:color w:val="003300"/>
                <w:rtl/>
                <w:lang w:bidi="ar-EG"/>
              </w:rPr>
              <w:t>30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0396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</w:t>
            </w:r>
            <w:r w:rsidR="007108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</w:t>
            </w:r>
            <w:r w:rsidR="000C5A6F">
              <w:rPr>
                <w:rFonts w:ascii="Tahoma" w:hAnsi="Tahoma" w:cs="Tahoma" w:hint="cs"/>
                <w:color w:val="003300"/>
                <w:rtl/>
                <w:lang w:bidi="ar-EG"/>
              </w:rPr>
              <w:t>بالإغلاق اعلى مستوى 19.87 ج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الكابلات الكهربائية المصرية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D350C7" w:rsidP="00D350C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بارتفاع1.4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% من الاسبوع السابق له،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السهم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77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73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5B2DC9">
              <w:rPr>
                <w:rFonts w:ascii="Tahoma" w:hAnsi="Tahoma" w:cs="Tahoma" w:hint="cs"/>
                <w:color w:val="003300"/>
                <w:rtl/>
                <w:lang w:bidi="ar-EG"/>
              </w:rPr>
              <w:t>وبفضل المتاجرة بين 76 و 74 ق</w:t>
            </w:r>
            <w:r w:rsidR="005E300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.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8D3D9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العامة للصوامع</w:t>
            </w:r>
            <w:r w:rsidR="008D3D99">
              <w:rPr>
                <w:rFonts w:ascii="Tahoma" w:hAnsi="Tahoma" w:cs="Tahoma" w:hint="cs"/>
                <w:rtl/>
                <w:lang w:bidi="ar-EG"/>
              </w:rPr>
              <w:t>والتخزين</w:t>
            </w:r>
          </w:p>
          <w:p w:rsidR="00294E64" w:rsidRPr="00020B23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5F2CC9" w:rsidP="005F068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</w:rPr>
              <w:t>مع استمرار الحركة الصاعدة انتهت</w:t>
            </w:r>
            <w:r w:rsidR="00B94FC1">
              <w:rPr>
                <w:rFonts w:ascii="Tahoma" w:hAnsi="Tahoma" w:cs="Tahoma" w:hint="cs"/>
                <w:color w:val="003300"/>
                <w:rtl/>
              </w:rPr>
              <w:t>ال</w:t>
            </w:r>
            <w:r w:rsidR="00B94FC1">
              <w:rPr>
                <w:rFonts w:ascii="Tahoma" w:hAnsi="Tahoma" w:cs="Tahoma"/>
                <w:color w:val="003300"/>
                <w:rtl/>
              </w:rPr>
              <w:t>تعاملات</w:t>
            </w:r>
            <w:r w:rsidR="00B576AE">
              <w:rPr>
                <w:rFonts w:ascii="Tahoma" w:hAnsi="Tahoma" w:cs="Tahoma" w:hint="cs"/>
                <w:color w:val="003300"/>
                <w:rtl/>
              </w:rPr>
              <w:t>الأسبوعية</w:t>
            </w:r>
            <w:r w:rsidR="00F62A93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5F0682">
              <w:rPr>
                <w:rFonts w:ascii="Tahoma" w:hAnsi="Tahoma" w:cs="Tahoma" w:hint="cs"/>
                <w:rtl/>
              </w:rPr>
              <w:t>14</w:t>
            </w:r>
            <w:r w:rsidR="004035D2">
              <w:rPr>
                <w:rFonts w:ascii="Tahoma" w:hAnsi="Tahoma" w:cs="Tahoma" w:hint="cs"/>
                <w:rtl/>
              </w:rPr>
              <w:t>.</w:t>
            </w:r>
            <w:r w:rsidR="005F0682">
              <w:rPr>
                <w:rFonts w:ascii="Tahoma" w:hAnsi="Tahoma" w:cs="Tahoma" w:hint="cs"/>
                <w:rtl/>
              </w:rPr>
              <w:t>5</w:t>
            </w:r>
            <w:r w:rsidR="00294E64">
              <w:rPr>
                <w:rFonts w:ascii="Tahoma" w:hAnsi="Tahoma" w:cs="Tahoma" w:hint="cs"/>
                <w:rtl/>
              </w:rPr>
              <w:t>%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B576AE">
              <w:rPr>
                <w:rFonts w:ascii="Tahoma" w:hAnsi="Tahoma" w:cs="Tahoma" w:hint="cs"/>
                <w:rtl/>
                <w:lang w:bidi="ar-EG"/>
              </w:rPr>
              <w:t>ا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F62A93">
              <w:rPr>
                <w:rFonts w:ascii="Tahoma" w:hAnsi="Tahoma" w:cs="Tahoma" w:hint="cs"/>
                <w:color w:val="003300"/>
                <w:rtl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</w:t>
            </w:r>
            <w:r w:rsidR="005F0682">
              <w:rPr>
                <w:rFonts w:ascii="Tahoma" w:hAnsi="Tahoma" w:cs="Tahoma" w:hint="cs"/>
                <w:color w:val="003300"/>
                <w:rtl/>
                <w:lang w:bidi="ar-EG"/>
              </w:rPr>
              <w:t>41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F0682">
              <w:rPr>
                <w:rFonts w:ascii="Tahoma" w:hAnsi="Tahoma" w:cs="Tahoma" w:hint="cs"/>
                <w:color w:val="003300"/>
                <w:rtl/>
                <w:lang w:bidi="ar-EG"/>
              </w:rPr>
              <w:t>76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مستوى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5F0682">
              <w:rPr>
                <w:rFonts w:ascii="Tahoma" w:hAnsi="Tahoma" w:cs="Tahoma" w:hint="cs"/>
                <w:color w:val="003300"/>
                <w:rtl/>
                <w:lang w:bidi="ar-EG"/>
              </w:rPr>
              <w:t>39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F0682">
              <w:rPr>
                <w:rFonts w:ascii="Tahoma" w:hAnsi="Tahoma" w:cs="Tahoma" w:hint="cs"/>
                <w:color w:val="003300"/>
                <w:rtl/>
                <w:lang w:bidi="ar-EG"/>
              </w:rPr>
              <w:t>75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5F0682">
              <w:rPr>
                <w:rFonts w:ascii="Tahoma" w:hAnsi="Tahoma" w:cs="Tahoma" w:hint="cs"/>
                <w:color w:val="003300"/>
                <w:rtl/>
                <w:lang w:bidi="ar-EG"/>
              </w:rPr>
              <w:t>ويستهدف 44.81 ج بشرط الاستقرار اعلى مستوى 40.74 ج.</w:t>
            </w:r>
          </w:p>
          <w:p w:rsidR="00294E64" w:rsidRPr="00F62A9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العربية المتحدة للشحن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C53743" w:rsidP="0025362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انتهت تداولا</w:t>
            </w:r>
            <w:r w:rsidR="009A25BA">
              <w:rPr>
                <w:rFonts w:ascii="Tahoma" w:hAnsi="Tahoma" w:cs="Tahoma" w:hint="cs"/>
                <w:color w:val="000000"/>
                <w:rtl/>
                <w:lang w:bidi="ar-EG"/>
              </w:rPr>
              <w:t>ت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الأسبوع </w:t>
            </w:r>
            <w:r w:rsidR="00253622">
              <w:rPr>
                <w:rFonts w:ascii="Tahoma" w:hAnsi="Tahoma" w:cs="Tahoma" w:hint="cs"/>
                <w:rtl/>
                <w:lang w:bidi="ar-EG"/>
              </w:rPr>
              <w:t>بارتفاع 2.60%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ل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>يتحرك ادنى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مستوى المقاومة </w:t>
            </w:r>
            <w:r w:rsidR="00253622">
              <w:rPr>
                <w:rFonts w:ascii="Tahoma" w:hAnsi="Tahoma" w:cs="Tahoma" w:hint="cs"/>
                <w:color w:val="000000"/>
                <w:rtl/>
                <w:lang w:bidi="ar-EG"/>
              </w:rPr>
              <w:t>80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قرش</w:t>
            </w:r>
            <w:r w:rsidR="0071021B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و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مستوى الدعم </w:t>
            </w:r>
            <w:r w:rsidR="00253622">
              <w:rPr>
                <w:rFonts w:ascii="Tahoma" w:hAnsi="Tahoma" w:cs="Tahoma" w:hint="cs"/>
                <w:color w:val="000000"/>
                <w:rtl/>
                <w:lang w:bidi="ar-EG"/>
              </w:rPr>
              <w:t>76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253622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76ق و 78ق.</w:t>
            </w:r>
          </w:p>
          <w:p w:rsidR="00294E64" w:rsidRPr="00020B23" w:rsidRDefault="00294E64" w:rsidP="00294E64">
            <w:pPr>
              <w:tabs>
                <w:tab w:val="right" w:pos="1754"/>
              </w:tabs>
              <w:bidi/>
              <w:spacing w:after="0" w:line="240" w:lineRule="auto"/>
              <w:ind w:left="65"/>
              <w:rPr>
                <w:rFonts w:ascii="Tahoma" w:hAnsi="Tahoma" w:cs="Tahoma"/>
                <w:color w:val="0000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425" w:rsidRDefault="00180425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الإسكندرية للزيوت المعدنية</w:t>
            </w:r>
          </w:p>
          <w:p w:rsidR="00294E64" w:rsidRPr="00294E64" w:rsidRDefault="00180425" w:rsidP="00180425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اموك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6A567C" w:rsidP="00D304C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</w:rPr>
              <w:t xml:space="preserve">انتهت التداولات على </w:t>
            </w:r>
            <w:r w:rsidR="009564A8">
              <w:rPr>
                <w:rFonts w:ascii="Tahoma" w:hAnsi="Tahoma" w:cs="Tahoma" w:hint="cs"/>
                <w:rtl/>
              </w:rPr>
              <w:t>ارتفاع1.7</w:t>
            </w:r>
            <w:r>
              <w:rPr>
                <w:rFonts w:ascii="Tahoma" w:hAnsi="Tahoma" w:cs="Tahoma" w:hint="cs"/>
                <w:rtl/>
              </w:rPr>
              <w:t>%</w:t>
            </w:r>
            <w:r w:rsidR="00A2300F">
              <w:rPr>
                <w:rFonts w:ascii="Tahoma" w:hAnsi="Tahoma" w:cs="Tahoma"/>
                <w:rtl/>
                <w:lang w:bidi="ar-EG"/>
              </w:rPr>
              <w:t>من الاسبوع السابق ل</w:t>
            </w:r>
            <w:r w:rsidR="00A2300F">
              <w:rPr>
                <w:rFonts w:ascii="Tahoma" w:hAnsi="Tahoma" w:cs="Tahoma" w:hint="cs"/>
                <w:rtl/>
                <w:lang w:bidi="ar-EG"/>
              </w:rPr>
              <w:t>ها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،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مستوى المقاومة </w:t>
            </w:r>
            <w:r w:rsidR="009564A8">
              <w:rPr>
                <w:rFonts w:ascii="Tahoma" w:hAnsi="Tahoma" w:cs="Tahoma" w:hint="cs"/>
                <w:rtl/>
                <w:lang w:bidi="ar-EG"/>
              </w:rPr>
              <w:t>109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9564A8">
              <w:rPr>
                <w:rFonts w:ascii="Tahoma" w:hAnsi="Tahoma" w:cs="Tahoma" w:hint="cs"/>
                <w:rtl/>
                <w:lang w:bidi="ar-EG"/>
              </w:rPr>
              <w:t>22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="00950C1D">
              <w:rPr>
                <w:rFonts w:ascii="Tahoma" w:hAnsi="Tahoma" w:cs="Tahoma"/>
                <w:rtl/>
                <w:lang w:bidi="ar-EG"/>
              </w:rPr>
              <w:t>مستوي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9564A8">
              <w:rPr>
                <w:rFonts w:ascii="Tahoma" w:hAnsi="Tahoma" w:cs="Tahoma" w:hint="cs"/>
                <w:rtl/>
                <w:lang w:bidi="ar-EG"/>
              </w:rPr>
              <w:t>103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9564A8">
              <w:rPr>
                <w:rFonts w:ascii="Tahoma" w:hAnsi="Tahoma" w:cs="Tahoma" w:hint="cs"/>
                <w:rtl/>
                <w:lang w:bidi="ar-EG"/>
              </w:rPr>
              <w:t>96</w:t>
            </w:r>
            <w:r w:rsidR="00D304C9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000E70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9564A8">
              <w:rPr>
                <w:rFonts w:ascii="Tahoma" w:hAnsi="Tahoma" w:cs="Tahoma" w:hint="cs"/>
                <w:color w:val="003300"/>
                <w:rtl/>
                <w:lang w:bidi="ar-EG"/>
              </w:rPr>
              <w:t>ويستهدف مستوى 117.22</w:t>
            </w:r>
            <w:r w:rsidR="00D304C9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9564A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بشرط الاستقرار اعلى 106.56 ج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180425" w:rsidP="00BC5188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الصناعات الكيماوية </w:t>
            </w:r>
            <w:r>
              <w:rPr>
                <w:rFonts w:ascii="Tahoma" w:hAnsi="Tahoma" w:cs="Tahoma"/>
                <w:rtl/>
                <w:lang w:bidi="ar-EG"/>
              </w:rPr>
              <w:br/>
            </w: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كيما</w:t>
            </w:r>
            <w:r>
              <w:rPr>
                <w:rFonts w:ascii="Tahoma" w:hAnsi="Tahoma" w:cs="Tahoma" w:hint="cs"/>
                <w:rtl/>
              </w:rPr>
              <w:t>)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5F31BE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أنهي السهم تعاملاته 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BC5188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 xml:space="preserve"> طفيف 0.2%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له،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ليتحرك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ادنى مستوى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>59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مستوى الدعم </w:t>
            </w:r>
            <w:r w:rsidR="00122DC3">
              <w:rPr>
                <w:rFonts w:ascii="Tahoma" w:hAnsi="Tahoma" w:cs="Tahoma" w:hint="cs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>27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 جنيه،</w:t>
            </w:r>
            <w:r w:rsidR="003A6E2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BC5188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6.</w:t>
            </w:r>
            <w:r w:rsidR="005F31BE">
              <w:rPr>
                <w:rFonts w:ascii="Tahoma" w:hAnsi="Tahoma" w:cs="Tahoma" w:hint="cs"/>
                <w:color w:val="003300"/>
                <w:rtl/>
                <w:lang w:bidi="ar-EG"/>
              </w:rPr>
              <w:t>43ج</w:t>
            </w:r>
            <w:r w:rsidR="00633C9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النصر للملابس والمنسوجات </w:t>
            </w:r>
            <w:r w:rsidR="008D3D99">
              <w:rPr>
                <w:rFonts w:ascii="Tahoma" w:hAnsi="Tahoma" w:cs="Tahoma" w:hint="cs"/>
                <w:rtl/>
              </w:rPr>
              <w:br/>
            </w:r>
            <w:r w:rsidRPr="00020B23">
              <w:rPr>
                <w:rFonts w:ascii="Tahoma" w:hAnsi="Tahoma" w:cs="Tahoma"/>
                <w:rtl/>
              </w:rPr>
              <w:t>(كابو)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814D4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انتهت التداولات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>انخفاض2</w:t>
            </w:r>
            <w:r w:rsidR="007B192B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من الأسبوع الماضي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8166D9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 w:rsidR="007B192B">
              <w:rPr>
                <w:rFonts w:ascii="Tahoma" w:hAnsi="Tahoma" w:cs="Tahoma" w:hint="cs"/>
                <w:color w:val="003300"/>
                <w:rtl/>
                <w:lang w:bidi="ar-EG"/>
              </w:rPr>
              <w:t>1.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>01</w:t>
            </w:r>
            <w:r w:rsidR="007B192B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AB3ABD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="00F963D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="00F963DD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بالإغلاق اعلى 99 ق</w:t>
            </w:r>
            <w:r w:rsidR="009761D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814D47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</w:tbl>
    <w:p w:rsidR="00100444" w:rsidRPr="00020B23" w:rsidRDefault="00100444" w:rsidP="00C04987">
      <w:pPr>
        <w:bidi/>
        <w:jc w:val="center"/>
        <w:rPr>
          <w:rFonts w:ascii="Tahoma" w:hAnsi="Tahoma" w:cs="Tahoma"/>
        </w:rPr>
      </w:pPr>
    </w:p>
    <w:sectPr w:rsidR="00100444" w:rsidRPr="00020B23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021EB"/>
    <w:rsid w:val="000000F2"/>
    <w:rsid w:val="00000E70"/>
    <w:rsid w:val="00005135"/>
    <w:rsid w:val="0000661B"/>
    <w:rsid w:val="00007886"/>
    <w:rsid w:val="00007950"/>
    <w:rsid w:val="00007BCB"/>
    <w:rsid w:val="000114E7"/>
    <w:rsid w:val="000134A9"/>
    <w:rsid w:val="000140BB"/>
    <w:rsid w:val="00020B23"/>
    <w:rsid w:val="00023CE1"/>
    <w:rsid w:val="00025DC2"/>
    <w:rsid w:val="000300B5"/>
    <w:rsid w:val="00030210"/>
    <w:rsid w:val="00031D1A"/>
    <w:rsid w:val="00034FB9"/>
    <w:rsid w:val="00043141"/>
    <w:rsid w:val="00051275"/>
    <w:rsid w:val="00057F04"/>
    <w:rsid w:val="00060DF8"/>
    <w:rsid w:val="000619FE"/>
    <w:rsid w:val="00066178"/>
    <w:rsid w:val="00067562"/>
    <w:rsid w:val="00072027"/>
    <w:rsid w:val="0007360C"/>
    <w:rsid w:val="00073BF7"/>
    <w:rsid w:val="0007443A"/>
    <w:rsid w:val="00075749"/>
    <w:rsid w:val="00075EDE"/>
    <w:rsid w:val="000769C1"/>
    <w:rsid w:val="00077022"/>
    <w:rsid w:val="000778CB"/>
    <w:rsid w:val="000816C1"/>
    <w:rsid w:val="00082814"/>
    <w:rsid w:val="00083331"/>
    <w:rsid w:val="0008345D"/>
    <w:rsid w:val="00083EF4"/>
    <w:rsid w:val="00085748"/>
    <w:rsid w:val="00086611"/>
    <w:rsid w:val="000923B8"/>
    <w:rsid w:val="0009285E"/>
    <w:rsid w:val="00093F87"/>
    <w:rsid w:val="00096A9D"/>
    <w:rsid w:val="00096CE2"/>
    <w:rsid w:val="000A2BB5"/>
    <w:rsid w:val="000A2C22"/>
    <w:rsid w:val="000A37E8"/>
    <w:rsid w:val="000A395B"/>
    <w:rsid w:val="000A612E"/>
    <w:rsid w:val="000B007C"/>
    <w:rsid w:val="000B0C38"/>
    <w:rsid w:val="000B11B6"/>
    <w:rsid w:val="000B2E12"/>
    <w:rsid w:val="000B3976"/>
    <w:rsid w:val="000B4903"/>
    <w:rsid w:val="000B640C"/>
    <w:rsid w:val="000B6619"/>
    <w:rsid w:val="000B756B"/>
    <w:rsid w:val="000B78A3"/>
    <w:rsid w:val="000C1089"/>
    <w:rsid w:val="000C18DE"/>
    <w:rsid w:val="000C1E4C"/>
    <w:rsid w:val="000C3ED3"/>
    <w:rsid w:val="000C4FB4"/>
    <w:rsid w:val="000C5A6F"/>
    <w:rsid w:val="000D3C8F"/>
    <w:rsid w:val="000D6FC9"/>
    <w:rsid w:val="000E0589"/>
    <w:rsid w:val="000E19C7"/>
    <w:rsid w:val="000E6605"/>
    <w:rsid w:val="000E668E"/>
    <w:rsid w:val="000E73AD"/>
    <w:rsid w:val="000E79E4"/>
    <w:rsid w:val="000E7CAD"/>
    <w:rsid w:val="000F0145"/>
    <w:rsid w:val="000F0EB4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435"/>
    <w:rsid w:val="0011397E"/>
    <w:rsid w:val="001145FB"/>
    <w:rsid w:val="00115A95"/>
    <w:rsid w:val="00122DC3"/>
    <w:rsid w:val="001234A4"/>
    <w:rsid w:val="001262DB"/>
    <w:rsid w:val="001323FC"/>
    <w:rsid w:val="00133535"/>
    <w:rsid w:val="00134EBD"/>
    <w:rsid w:val="001359B3"/>
    <w:rsid w:val="00141F65"/>
    <w:rsid w:val="001455FC"/>
    <w:rsid w:val="0014584D"/>
    <w:rsid w:val="00146175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A97"/>
    <w:rsid w:val="00184495"/>
    <w:rsid w:val="001846D5"/>
    <w:rsid w:val="00186123"/>
    <w:rsid w:val="00192D50"/>
    <w:rsid w:val="00193DB5"/>
    <w:rsid w:val="00193F4B"/>
    <w:rsid w:val="00197F30"/>
    <w:rsid w:val="001A06F9"/>
    <w:rsid w:val="001A1313"/>
    <w:rsid w:val="001A15C3"/>
    <w:rsid w:val="001A2139"/>
    <w:rsid w:val="001A3B2C"/>
    <w:rsid w:val="001A6534"/>
    <w:rsid w:val="001A6CBB"/>
    <w:rsid w:val="001B15B4"/>
    <w:rsid w:val="001B355B"/>
    <w:rsid w:val="001B65A2"/>
    <w:rsid w:val="001C00A4"/>
    <w:rsid w:val="001C02FE"/>
    <w:rsid w:val="001C032F"/>
    <w:rsid w:val="001C18C8"/>
    <w:rsid w:val="001C1CD7"/>
    <w:rsid w:val="001C2790"/>
    <w:rsid w:val="001D220C"/>
    <w:rsid w:val="001D56E8"/>
    <w:rsid w:val="001D7367"/>
    <w:rsid w:val="001E043E"/>
    <w:rsid w:val="001E20F6"/>
    <w:rsid w:val="001E507D"/>
    <w:rsid w:val="001E5DD1"/>
    <w:rsid w:val="001E78F9"/>
    <w:rsid w:val="001F153C"/>
    <w:rsid w:val="001F17BD"/>
    <w:rsid w:val="001F52F8"/>
    <w:rsid w:val="00202CBD"/>
    <w:rsid w:val="00202F92"/>
    <w:rsid w:val="002035A4"/>
    <w:rsid w:val="00204826"/>
    <w:rsid w:val="00211652"/>
    <w:rsid w:val="0021432F"/>
    <w:rsid w:val="002214BE"/>
    <w:rsid w:val="002228D7"/>
    <w:rsid w:val="00224128"/>
    <w:rsid w:val="00225B48"/>
    <w:rsid w:val="0022740F"/>
    <w:rsid w:val="00234643"/>
    <w:rsid w:val="00236A0E"/>
    <w:rsid w:val="002473FD"/>
    <w:rsid w:val="0024765B"/>
    <w:rsid w:val="00253622"/>
    <w:rsid w:val="00257029"/>
    <w:rsid w:val="00261803"/>
    <w:rsid w:val="002661F4"/>
    <w:rsid w:val="002663AA"/>
    <w:rsid w:val="0026724A"/>
    <w:rsid w:val="00271C65"/>
    <w:rsid w:val="00272321"/>
    <w:rsid w:val="00274734"/>
    <w:rsid w:val="00274C9D"/>
    <w:rsid w:val="00277CC5"/>
    <w:rsid w:val="0028366D"/>
    <w:rsid w:val="00283DAF"/>
    <w:rsid w:val="002844DD"/>
    <w:rsid w:val="00287100"/>
    <w:rsid w:val="00290C1C"/>
    <w:rsid w:val="00293766"/>
    <w:rsid w:val="002938A9"/>
    <w:rsid w:val="0029405F"/>
    <w:rsid w:val="00294E64"/>
    <w:rsid w:val="0029506C"/>
    <w:rsid w:val="00295655"/>
    <w:rsid w:val="002957F9"/>
    <w:rsid w:val="0029684E"/>
    <w:rsid w:val="00297EA5"/>
    <w:rsid w:val="002A07A4"/>
    <w:rsid w:val="002A352E"/>
    <w:rsid w:val="002A6817"/>
    <w:rsid w:val="002B3DAA"/>
    <w:rsid w:val="002B4860"/>
    <w:rsid w:val="002B5096"/>
    <w:rsid w:val="002B62DA"/>
    <w:rsid w:val="002B63AA"/>
    <w:rsid w:val="002C1194"/>
    <w:rsid w:val="002C1B33"/>
    <w:rsid w:val="002C3BFE"/>
    <w:rsid w:val="002C5F82"/>
    <w:rsid w:val="002D378A"/>
    <w:rsid w:val="002D57AF"/>
    <w:rsid w:val="002D7B40"/>
    <w:rsid w:val="002E5E3C"/>
    <w:rsid w:val="002E6B5D"/>
    <w:rsid w:val="002F0631"/>
    <w:rsid w:val="002F1667"/>
    <w:rsid w:val="002F306D"/>
    <w:rsid w:val="002F341F"/>
    <w:rsid w:val="002F41E5"/>
    <w:rsid w:val="002F4212"/>
    <w:rsid w:val="002F49DF"/>
    <w:rsid w:val="002F5187"/>
    <w:rsid w:val="002F66DE"/>
    <w:rsid w:val="002F6750"/>
    <w:rsid w:val="0030090D"/>
    <w:rsid w:val="00300BE0"/>
    <w:rsid w:val="0030396E"/>
    <w:rsid w:val="0030754A"/>
    <w:rsid w:val="003112F2"/>
    <w:rsid w:val="00321B5A"/>
    <w:rsid w:val="003244BD"/>
    <w:rsid w:val="00324A1B"/>
    <w:rsid w:val="00326854"/>
    <w:rsid w:val="003321CD"/>
    <w:rsid w:val="00333C09"/>
    <w:rsid w:val="00337170"/>
    <w:rsid w:val="00340133"/>
    <w:rsid w:val="00340BD6"/>
    <w:rsid w:val="00340F91"/>
    <w:rsid w:val="003428CD"/>
    <w:rsid w:val="0034431D"/>
    <w:rsid w:val="0034484C"/>
    <w:rsid w:val="00346153"/>
    <w:rsid w:val="0034665F"/>
    <w:rsid w:val="003470FF"/>
    <w:rsid w:val="003518E9"/>
    <w:rsid w:val="00351F24"/>
    <w:rsid w:val="00352C2B"/>
    <w:rsid w:val="00355445"/>
    <w:rsid w:val="00361205"/>
    <w:rsid w:val="0036681E"/>
    <w:rsid w:val="0037154F"/>
    <w:rsid w:val="00373B76"/>
    <w:rsid w:val="00374794"/>
    <w:rsid w:val="00374D68"/>
    <w:rsid w:val="003760FF"/>
    <w:rsid w:val="00377D4F"/>
    <w:rsid w:val="00381475"/>
    <w:rsid w:val="0038597C"/>
    <w:rsid w:val="003871AB"/>
    <w:rsid w:val="00391E2A"/>
    <w:rsid w:val="003927CD"/>
    <w:rsid w:val="00392EDA"/>
    <w:rsid w:val="00392F34"/>
    <w:rsid w:val="003930D7"/>
    <w:rsid w:val="00396A78"/>
    <w:rsid w:val="0039719C"/>
    <w:rsid w:val="00397C1C"/>
    <w:rsid w:val="003A1680"/>
    <w:rsid w:val="003A185D"/>
    <w:rsid w:val="003A3802"/>
    <w:rsid w:val="003A3994"/>
    <w:rsid w:val="003A3A1B"/>
    <w:rsid w:val="003A4C9F"/>
    <w:rsid w:val="003A5F31"/>
    <w:rsid w:val="003A6E27"/>
    <w:rsid w:val="003B1644"/>
    <w:rsid w:val="003B3975"/>
    <w:rsid w:val="003B3BFE"/>
    <w:rsid w:val="003B3E56"/>
    <w:rsid w:val="003B42B7"/>
    <w:rsid w:val="003C1B37"/>
    <w:rsid w:val="003C24FC"/>
    <w:rsid w:val="003C404D"/>
    <w:rsid w:val="003C419E"/>
    <w:rsid w:val="003C42AD"/>
    <w:rsid w:val="003C458C"/>
    <w:rsid w:val="003C4644"/>
    <w:rsid w:val="003D14B2"/>
    <w:rsid w:val="003D1DB4"/>
    <w:rsid w:val="003D2856"/>
    <w:rsid w:val="003D38A0"/>
    <w:rsid w:val="003D42BF"/>
    <w:rsid w:val="003D783C"/>
    <w:rsid w:val="003D7D78"/>
    <w:rsid w:val="003E6A94"/>
    <w:rsid w:val="003E72C6"/>
    <w:rsid w:val="003F07BB"/>
    <w:rsid w:val="004035D2"/>
    <w:rsid w:val="00406778"/>
    <w:rsid w:val="00415426"/>
    <w:rsid w:val="00417A86"/>
    <w:rsid w:val="00417F2A"/>
    <w:rsid w:val="004220FE"/>
    <w:rsid w:val="004247F2"/>
    <w:rsid w:val="00430EBE"/>
    <w:rsid w:val="00431EE4"/>
    <w:rsid w:val="00434BAF"/>
    <w:rsid w:val="00437652"/>
    <w:rsid w:val="00440A85"/>
    <w:rsid w:val="00440CA2"/>
    <w:rsid w:val="00442FC4"/>
    <w:rsid w:val="00443912"/>
    <w:rsid w:val="00444800"/>
    <w:rsid w:val="004459E4"/>
    <w:rsid w:val="00445BEF"/>
    <w:rsid w:val="004462E1"/>
    <w:rsid w:val="00451F64"/>
    <w:rsid w:val="0045331F"/>
    <w:rsid w:val="00453FAB"/>
    <w:rsid w:val="0045717E"/>
    <w:rsid w:val="0045745F"/>
    <w:rsid w:val="00463443"/>
    <w:rsid w:val="00467AAB"/>
    <w:rsid w:val="00467AB2"/>
    <w:rsid w:val="004720D1"/>
    <w:rsid w:val="00477ABC"/>
    <w:rsid w:val="00481471"/>
    <w:rsid w:val="00482195"/>
    <w:rsid w:val="004865E9"/>
    <w:rsid w:val="00490034"/>
    <w:rsid w:val="0049015B"/>
    <w:rsid w:val="00491A5A"/>
    <w:rsid w:val="00492362"/>
    <w:rsid w:val="00494C40"/>
    <w:rsid w:val="00497095"/>
    <w:rsid w:val="004A0E65"/>
    <w:rsid w:val="004A2EE0"/>
    <w:rsid w:val="004A645C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4A19"/>
    <w:rsid w:val="004C77D0"/>
    <w:rsid w:val="004D0D8C"/>
    <w:rsid w:val="004D339E"/>
    <w:rsid w:val="004D392E"/>
    <w:rsid w:val="004D4D49"/>
    <w:rsid w:val="004D5767"/>
    <w:rsid w:val="004D698F"/>
    <w:rsid w:val="004D6D2B"/>
    <w:rsid w:val="004D72EB"/>
    <w:rsid w:val="004D78AE"/>
    <w:rsid w:val="004E180A"/>
    <w:rsid w:val="004E2AFE"/>
    <w:rsid w:val="004E3C2D"/>
    <w:rsid w:val="004E3C5E"/>
    <w:rsid w:val="004E59A5"/>
    <w:rsid w:val="004E6E7E"/>
    <w:rsid w:val="004E78C9"/>
    <w:rsid w:val="004F20CA"/>
    <w:rsid w:val="004F3A24"/>
    <w:rsid w:val="004F46D7"/>
    <w:rsid w:val="00500AA6"/>
    <w:rsid w:val="00500AB3"/>
    <w:rsid w:val="005010BE"/>
    <w:rsid w:val="00504545"/>
    <w:rsid w:val="0050790F"/>
    <w:rsid w:val="00512133"/>
    <w:rsid w:val="00512DAC"/>
    <w:rsid w:val="00515D70"/>
    <w:rsid w:val="00517480"/>
    <w:rsid w:val="005208C2"/>
    <w:rsid w:val="00524C71"/>
    <w:rsid w:val="0052743C"/>
    <w:rsid w:val="00530F39"/>
    <w:rsid w:val="00537C58"/>
    <w:rsid w:val="00541049"/>
    <w:rsid w:val="0054338E"/>
    <w:rsid w:val="0055316D"/>
    <w:rsid w:val="00554B2A"/>
    <w:rsid w:val="00556F64"/>
    <w:rsid w:val="005570C9"/>
    <w:rsid w:val="0056467D"/>
    <w:rsid w:val="005701B2"/>
    <w:rsid w:val="0057354A"/>
    <w:rsid w:val="00581DA7"/>
    <w:rsid w:val="00583CBF"/>
    <w:rsid w:val="00585822"/>
    <w:rsid w:val="0059137F"/>
    <w:rsid w:val="00593B04"/>
    <w:rsid w:val="00595F3E"/>
    <w:rsid w:val="005972AB"/>
    <w:rsid w:val="005A0388"/>
    <w:rsid w:val="005A0E94"/>
    <w:rsid w:val="005A285A"/>
    <w:rsid w:val="005A4BA2"/>
    <w:rsid w:val="005A4DC3"/>
    <w:rsid w:val="005A6BE5"/>
    <w:rsid w:val="005A72E9"/>
    <w:rsid w:val="005A7EC7"/>
    <w:rsid w:val="005B2DC9"/>
    <w:rsid w:val="005B4340"/>
    <w:rsid w:val="005B4FBD"/>
    <w:rsid w:val="005B7667"/>
    <w:rsid w:val="005B7FA9"/>
    <w:rsid w:val="005C13A7"/>
    <w:rsid w:val="005C3179"/>
    <w:rsid w:val="005C3DA2"/>
    <w:rsid w:val="005C4364"/>
    <w:rsid w:val="005C4E0F"/>
    <w:rsid w:val="005C5971"/>
    <w:rsid w:val="005C622C"/>
    <w:rsid w:val="005D32B7"/>
    <w:rsid w:val="005D66DB"/>
    <w:rsid w:val="005E025C"/>
    <w:rsid w:val="005E0B98"/>
    <w:rsid w:val="005E3003"/>
    <w:rsid w:val="005E3CA7"/>
    <w:rsid w:val="005E5D99"/>
    <w:rsid w:val="005F0682"/>
    <w:rsid w:val="005F128E"/>
    <w:rsid w:val="005F2CC9"/>
    <w:rsid w:val="005F31BE"/>
    <w:rsid w:val="005F3AC3"/>
    <w:rsid w:val="00604678"/>
    <w:rsid w:val="0060522E"/>
    <w:rsid w:val="006054E4"/>
    <w:rsid w:val="00605A62"/>
    <w:rsid w:val="006075B7"/>
    <w:rsid w:val="0061126F"/>
    <w:rsid w:val="006121E4"/>
    <w:rsid w:val="0061347B"/>
    <w:rsid w:val="00613FED"/>
    <w:rsid w:val="00615F17"/>
    <w:rsid w:val="006166AF"/>
    <w:rsid w:val="0062266C"/>
    <w:rsid w:val="0062476D"/>
    <w:rsid w:val="00625411"/>
    <w:rsid w:val="00630566"/>
    <w:rsid w:val="0063259E"/>
    <w:rsid w:val="00633B32"/>
    <w:rsid w:val="00633C92"/>
    <w:rsid w:val="00634081"/>
    <w:rsid w:val="00634951"/>
    <w:rsid w:val="00635854"/>
    <w:rsid w:val="00635CA2"/>
    <w:rsid w:val="00636F01"/>
    <w:rsid w:val="006375FF"/>
    <w:rsid w:val="00637E3D"/>
    <w:rsid w:val="0064243D"/>
    <w:rsid w:val="00642712"/>
    <w:rsid w:val="0065368C"/>
    <w:rsid w:val="00670CB9"/>
    <w:rsid w:val="0067419A"/>
    <w:rsid w:val="0067441A"/>
    <w:rsid w:val="0067450D"/>
    <w:rsid w:val="00674F65"/>
    <w:rsid w:val="006805CE"/>
    <w:rsid w:val="00682D99"/>
    <w:rsid w:val="00683BDA"/>
    <w:rsid w:val="006841EF"/>
    <w:rsid w:val="00684D6A"/>
    <w:rsid w:val="00684E42"/>
    <w:rsid w:val="0068566C"/>
    <w:rsid w:val="00694B13"/>
    <w:rsid w:val="00694C8D"/>
    <w:rsid w:val="00695320"/>
    <w:rsid w:val="006970C8"/>
    <w:rsid w:val="006A2291"/>
    <w:rsid w:val="006A3919"/>
    <w:rsid w:val="006A567C"/>
    <w:rsid w:val="006A5726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38BF"/>
    <w:rsid w:val="006C4240"/>
    <w:rsid w:val="006C7695"/>
    <w:rsid w:val="006D4545"/>
    <w:rsid w:val="006D4C9B"/>
    <w:rsid w:val="006D53BE"/>
    <w:rsid w:val="006E6584"/>
    <w:rsid w:val="006E7699"/>
    <w:rsid w:val="006E7898"/>
    <w:rsid w:val="006F15BE"/>
    <w:rsid w:val="006F1B14"/>
    <w:rsid w:val="006F2F13"/>
    <w:rsid w:val="006F4AB4"/>
    <w:rsid w:val="006F4D0E"/>
    <w:rsid w:val="006F6EF1"/>
    <w:rsid w:val="007017A5"/>
    <w:rsid w:val="00702080"/>
    <w:rsid w:val="0070565E"/>
    <w:rsid w:val="00707CC1"/>
    <w:rsid w:val="0071021B"/>
    <w:rsid w:val="0071081D"/>
    <w:rsid w:val="007129EB"/>
    <w:rsid w:val="00712FD8"/>
    <w:rsid w:val="007135AC"/>
    <w:rsid w:val="007144CD"/>
    <w:rsid w:val="00720AA2"/>
    <w:rsid w:val="00721B2E"/>
    <w:rsid w:val="0072218F"/>
    <w:rsid w:val="00732ECC"/>
    <w:rsid w:val="00735AC3"/>
    <w:rsid w:val="00737C70"/>
    <w:rsid w:val="00740DBD"/>
    <w:rsid w:val="0074488E"/>
    <w:rsid w:val="00747B71"/>
    <w:rsid w:val="00751B06"/>
    <w:rsid w:val="0076695F"/>
    <w:rsid w:val="00766C8D"/>
    <w:rsid w:val="00767D5A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6395"/>
    <w:rsid w:val="0079664C"/>
    <w:rsid w:val="007A2D23"/>
    <w:rsid w:val="007A31BD"/>
    <w:rsid w:val="007A3690"/>
    <w:rsid w:val="007A4BAF"/>
    <w:rsid w:val="007B05BE"/>
    <w:rsid w:val="007B0660"/>
    <w:rsid w:val="007B192B"/>
    <w:rsid w:val="007B2119"/>
    <w:rsid w:val="007C0520"/>
    <w:rsid w:val="007C0E8E"/>
    <w:rsid w:val="007C3D5B"/>
    <w:rsid w:val="007C438C"/>
    <w:rsid w:val="007C5692"/>
    <w:rsid w:val="007D09DF"/>
    <w:rsid w:val="007D0C5A"/>
    <w:rsid w:val="007D18AE"/>
    <w:rsid w:val="007D249E"/>
    <w:rsid w:val="007D3756"/>
    <w:rsid w:val="007D4411"/>
    <w:rsid w:val="007D7A55"/>
    <w:rsid w:val="007D7BBB"/>
    <w:rsid w:val="007E10BA"/>
    <w:rsid w:val="007E2E4E"/>
    <w:rsid w:val="007E30FE"/>
    <w:rsid w:val="007E37D6"/>
    <w:rsid w:val="007E4254"/>
    <w:rsid w:val="007E48F2"/>
    <w:rsid w:val="007E54C3"/>
    <w:rsid w:val="007E6979"/>
    <w:rsid w:val="007F718A"/>
    <w:rsid w:val="00801132"/>
    <w:rsid w:val="00801689"/>
    <w:rsid w:val="00806C66"/>
    <w:rsid w:val="00810128"/>
    <w:rsid w:val="00810D6D"/>
    <w:rsid w:val="00810FF6"/>
    <w:rsid w:val="008112DE"/>
    <w:rsid w:val="00811E07"/>
    <w:rsid w:val="008144DA"/>
    <w:rsid w:val="00814D47"/>
    <w:rsid w:val="008166D9"/>
    <w:rsid w:val="00816933"/>
    <w:rsid w:val="00821F03"/>
    <w:rsid w:val="008257AE"/>
    <w:rsid w:val="008310BB"/>
    <w:rsid w:val="0083338A"/>
    <w:rsid w:val="00833BE1"/>
    <w:rsid w:val="00834660"/>
    <w:rsid w:val="00834881"/>
    <w:rsid w:val="00834C74"/>
    <w:rsid w:val="008362F0"/>
    <w:rsid w:val="00837177"/>
    <w:rsid w:val="008476FC"/>
    <w:rsid w:val="00847FC4"/>
    <w:rsid w:val="00857E04"/>
    <w:rsid w:val="008614C5"/>
    <w:rsid w:val="00861D2E"/>
    <w:rsid w:val="0086550B"/>
    <w:rsid w:val="008659A2"/>
    <w:rsid w:val="00866AD7"/>
    <w:rsid w:val="00870B57"/>
    <w:rsid w:val="00871919"/>
    <w:rsid w:val="00875904"/>
    <w:rsid w:val="0087789B"/>
    <w:rsid w:val="00882D38"/>
    <w:rsid w:val="008831D0"/>
    <w:rsid w:val="008837C3"/>
    <w:rsid w:val="0088630F"/>
    <w:rsid w:val="00887E9E"/>
    <w:rsid w:val="00890E77"/>
    <w:rsid w:val="008916A2"/>
    <w:rsid w:val="00891A0C"/>
    <w:rsid w:val="00894A0E"/>
    <w:rsid w:val="00894C19"/>
    <w:rsid w:val="008957D7"/>
    <w:rsid w:val="00897A65"/>
    <w:rsid w:val="008A084D"/>
    <w:rsid w:val="008A7633"/>
    <w:rsid w:val="008A7A25"/>
    <w:rsid w:val="008C241D"/>
    <w:rsid w:val="008C47ED"/>
    <w:rsid w:val="008C4BA8"/>
    <w:rsid w:val="008C5AD0"/>
    <w:rsid w:val="008C7111"/>
    <w:rsid w:val="008D229F"/>
    <w:rsid w:val="008D3D99"/>
    <w:rsid w:val="008D5206"/>
    <w:rsid w:val="008E0DEF"/>
    <w:rsid w:val="008E28C5"/>
    <w:rsid w:val="008E3401"/>
    <w:rsid w:val="008E3625"/>
    <w:rsid w:val="008E7E21"/>
    <w:rsid w:val="008F04D5"/>
    <w:rsid w:val="008F6420"/>
    <w:rsid w:val="00901196"/>
    <w:rsid w:val="0090791F"/>
    <w:rsid w:val="00911094"/>
    <w:rsid w:val="009121BD"/>
    <w:rsid w:val="00912A98"/>
    <w:rsid w:val="009133F0"/>
    <w:rsid w:val="00917790"/>
    <w:rsid w:val="00920B2D"/>
    <w:rsid w:val="009227D5"/>
    <w:rsid w:val="00923A7D"/>
    <w:rsid w:val="00927762"/>
    <w:rsid w:val="00931B01"/>
    <w:rsid w:val="00932CF6"/>
    <w:rsid w:val="00932EF3"/>
    <w:rsid w:val="00936621"/>
    <w:rsid w:val="00942758"/>
    <w:rsid w:val="0094389F"/>
    <w:rsid w:val="009438A4"/>
    <w:rsid w:val="0094699D"/>
    <w:rsid w:val="00947D8C"/>
    <w:rsid w:val="009508DE"/>
    <w:rsid w:val="00950C1D"/>
    <w:rsid w:val="0095149C"/>
    <w:rsid w:val="0095388E"/>
    <w:rsid w:val="00954CF1"/>
    <w:rsid w:val="00955797"/>
    <w:rsid w:val="009558C4"/>
    <w:rsid w:val="0095628F"/>
    <w:rsid w:val="009564A8"/>
    <w:rsid w:val="00957DAF"/>
    <w:rsid w:val="00960156"/>
    <w:rsid w:val="00961C7F"/>
    <w:rsid w:val="00963C28"/>
    <w:rsid w:val="009651CD"/>
    <w:rsid w:val="009660FE"/>
    <w:rsid w:val="00967311"/>
    <w:rsid w:val="00972114"/>
    <w:rsid w:val="009761D8"/>
    <w:rsid w:val="00976B39"/>
    <w:rsid w:val="0097731C"/>
    <w:rsid w:val="009774C2"/>
    <w:rsid w:val="0097751D"/>
    <w:rsid w:val="00980FC5"/>
    <w:rsid w:val="0098291D"/>
    <w:rsid w:val="00982AFA"/>
    <w:rsid w:val="009840D8"/>
    <w:rsid w:val="00984AB6"/>
    <w:rsid w:val="00985C46"/>
    <w:rsid w:val="00986A60"/>
    <w:rsid w:val="00990EDD"/>
    <w:rsid w:val="00994946"/>
    <w:rsid w:val="0099657E"/>
    <w:rsid w:val="0099690C"/>
    <w:rsid w:val="009A0E4B"/>
    <w:rsid w:val="009A25BA"/>
    <w:rsid w:val="009B0363"/>
    <w:rsid w:val="009B0587"/>
    <w:rsid w:val="009B0B79"/>
    <w:rsid w:val="009B48ED"/>
    <w:rsid w:val="009B6349"/>
    <w:rsid w:val="009B7C54"/>
    <w:rsid w:val="009C037F"/>
    <w:rsid w:val="009C1604"/>
    <w:rsid w:val="009C164B"/>
    <w:rsid w:val="009C214D"/>
    <w:rsid w:val="009C3D04"/>
    <w:rsid w:val="009C5E3D"/>
    <w:rsid w:val="009C7E55"/>
    <w:rsid w:val="009D2945"/>
    <w:rsid w:val="009D338B"/>
    <w:rsid w:val="009D3704"/>
    <w:rsid w:val="009D4E4C"/>
    <w:rsid w:val="009D5217"/>
    <w:rsid w:val="009D5A5A"/>
    <w:rsid w:val="009D606E"/>
    <w:rsid w:val="009D61AE"/>
    <w:rsid w:val="009D6D19"/>
    <w:rsid w:val="009E2231"/>
    <w:rsid w:val="009E2C2B"/>
    <w:rsid w:val="009E37B9"/>
    <w:rsid w:val="009E3936"/>
    <w:rsid w:val="009E697D"/>
    <w:rsid w:val="009E72AE"/>
    <w:rsid w:val="009F1250"/>
    <w:rsid w:val="009F3652"/>
    <w:rsid w:val="009F7A2B"/>
    <w:rsid w:val="00A02086"/>
    <w:rsid w:val="00A02DD4"/>
    <w:rsid w:val="00A05B7A"/>
    <w:rsid w:val="00A101F2"/>
    <w:rsid w:val="00A108A4"/>
    <w:rsid w:val="00A11C6D"/>
    <w:rsid w:val="00A12EF5"/>
    <w:rsid w:val="00A13F4C"/>
    <w:rsid w:val="00A21611"/>
    <w:rsid w:val="00A220B7"/>
    <w:rsid w:val="00A22A17"/>
    <w:rsid w:val="00A22E9C"/>
    <w:rsid w:val="00A2300F"/>
    <w:rsid w:val="00A23365"/>
    <w:rsid w:val="00A242F9"/>
    <w:rsid w:val="00A2515B"/>
    <w:rsid w:val="00A26EB2"/>
    <w:rsid w:val="00A27909"/>
    <w:rsid w:val="00A30636"/>
    <w:rsid w:val="00A351BF"/>
    <w:rsid w:val="00A35F70"/>
    <w:rsid w:val="00A36639"/>
    <w:rsid w:val="00A402F5"/>
    <w:rsid w:val="00A42570"/>
    <w:rsid w:val="00A425C5"/>
    <w:rsid w:val="00A44636"/>
    <w:rsid w:val="00A45687"/>
    <w:rsid w:val="00A4731C"/>
    <w:rsid w:val="00A502C7"/>
    <w:rsid w:val="00A55CA6"/>
    <w:rsid w:val="00A5607F"/>
    <w:rsid w:val="00A611F1"/>
    <w:rsid w:val="00A614EE"/>
    <w:rsid w:val="00A61FCE"/>
    <w:rsid w:val="00A64A96"/>
    <w:rsid w:val="00A6608F"/>
    <w:rsid w:val="00A672B4"/>
    <w:rsid w:val="00A736B7"/>
    <w:rsid w:val="00A7475B"/>
    <w:rsid w:val="00A75121"/>
    <w:rsid w:val="00A7650E"/>
    <w:rsid w:val="00A81D27"/>
    <w:rsid w:val="00A82E0E"/>
    <w:rsid w:val="00A870F2"/>
    <w:rsid w:val="00A872B0"/>
    <w:rsid w:val="00A877E4"/>
    <w:rsid w:val="00A91B6C"/>
    <w:rsid w:val="00A95578"/>
    <w:rsid w:val="00A95DB4"/>
    <w:rsid w:val="00A96C89"/>
    <w:rsid w:val="00AA1987"/>
    <w:rsid w:val="00AA41C8"/>
    <w:rsid w:val="00AA4C31"/>
    <w:rsid w:val="00AA5A11"/>
    <w:rsid w:val="00AA6132"/>
    <w:rsid w:val="00AB2476"/>
    <w:rsid w:val="00AB3ABD"/>
    <w:rsid w:val="00AB4529"/>
    <w:rsid w:val="00AB6199"/>
    <w:rsid w:val="00AB6358"/>
    <w:rsid w:val="00AB63C2"/>
    <w:rsid w:val="00AB7673"/>
    <w:rsid w:val="00AC2408"/>
    <w:rsid w:val="00AC2488"/>
    <w:rsid w:val="00AC27E4"/>
    <w:rsid w:val="00AC41A5"/>
    <w:rsid w:val="00AC4487"/>
    <w:rsid w:val="00AC568C"/>
    <w:rsid w:val="00AC5BA9"/>
    <w:rsid w:val="00AC6FE2"/>
    <w:rsid w:val="00AC758C"/>
    <w:rsid w:val="00AC79D0"/>
    <w:rsid w:val="00AD0AB0"/>
    <w:rsid w:val="00AD427C"/>
    <w:rsid w:val="00AD5B75"/>
    <w:rsid w:val="00AD5DA5"/>
    <w:rsid w:val="00AD6A45"/>
    <w:rsid w:val="00AD7B17"/>
    <w:rsid w:val="00AE4223"/>
    <w:rsid w:val="00AE4860"/>
    <w:rsid w:val="00AE669E"/>
    <w:rsid w:val="00AF01A1"/>
    <w:rsid w:val="00AF41D0"/>
    <w:rsid w:val="00AF4273"/>
    <w:rsid w:val="00AF537F"/>
    <w:rsid w:val="00AF6968"/>
    <w:rsid w:val="00B0037C"/>
    <w:rsid w:val="00B0133C"/>
    <w:rsid w:val="00B01E49"/>
    <w:rsid w:val="00B01FAC"/>
    <w:rsid w:val="00B026EB"/>
    <w:rsid w:val="00B0566C"/>
    <w:rsid w:val="00B07B91"/>
    <w:rsid w:val="00B11DC2"/>
    <w:rsid w:val="00B145B3"/>
    <w:rsid w:val="00B16512"/>
    <w:rsid w:val="00B17F5A"/>
    <w:rsid w:val="00B20CC9"/>
    <w:rsid w:val="00B23DD9"/>
    <w:rsid w:val="00B240FF"/>
    <w:rsid w:val="00B27D02"/>
    <w:rsid w:val="00B33841"/>
    <w:rsid w:val="00B33F43"/>
    <w:rsid w:val="00B35F97"/>
    <w:rsid w:val="00B360C9"/>
    <w:rsid w:val="00B36866"/>
    <w:rsid w:val="00B372B1"/>
    <w:rsid w:val="00B418AB"/>
    <w:rsid w:val="00B43C8E"/>
    <w:rsid w:val="00B50C68"/>
    <w:rsid w:val="00B5226D"/>
    <w:rsid w:val="00B57110"/>
    <w:rsid w:val="00B576AE"/>
    <w:rsid w:val="00B6081A"/>
    <w:rsid w:val="00B63B09"/>
    <w:rsid w:val="00B63D92"/>
    <w:rsid w:val="00B640E0"/>
    <w:rsid w:val="00B6451E"/>
    <w:rsid w:val="00B6481A"/>
    <w:rsid w:val="00B655C1"/>
    <w:rsid w:val="00B656A6"/>
    <w:rsid w:val="00B65727"/>
    <w:rsid w:val="00B71BA2"/>
    <w:rsid w:val="00B74D3D"/>
    <w:rsid w:val="00B77373"/>
    <w:rsid w:val="00B91571"/>
    <w:rsid w:val="00B93428"/>
    <w:rsid w:val="00B9398B"/>
    <w:rsid w:val="00B94ED8"/>
    <w:rsid w:val="00B94FC1"/>
    <w:rsid w:val="00BA1F5F"/>
    <w:rsid w:val="00BA5B73"/>
    <w:rsid w:val="00BA71A9"/>
    <w:rsid w:val="00BB127D"/>
    <w:rsid w:val="00BB2741"/>
    <w:rsid w:val="00BB34BD"/>
    <w:rsid w:val="00BC5130"/>
    <w:rsid w:val="00BC5188"/>
    <w:rsid w:val="00BC51CC"/>
    <w:rsid w:val="00BC666F"/>
    <w:rsid w:val="00BC6827"/>
    <w:rsid w:val="00BC6A55"/>
    <w:rsid w:val="00BD0FB9"/>
    <w:rsid w:val="00BD13EB"/>
    <w:rsid w:val="00BD1A9E"/>
    <w:rsid w:val="00BD41A2"/>
    <w:rsid w:val="00BE0798"/>
    <w:rsid w:val="00BE2B02"/>
    <w:rsid w:val="00BE64C8"/>
    <w:rsid w:val="00BE6635"/>
    <w:rsid w:val="00BE79CD"/>
    <w:rsid w:val="00BF2573"/>
    <w:rsid w:val="00BF2BEF"/>
    <w:rsid w:val="00BF365F"/>
    <w:rsid w:val="00BF4936"/>
    <w:rsid w:val="00BF4A07"/>
    <w:rsid w:val="00BF6334"/>
    <w:rsid w:val="00C00421"/>
    <w:rsid w:val="00C00441"/>
    <w:rsid w:val="00C03395"/>
    <w:rsid w:val="00C04987"/>
    <w:rsid w:val="00C0546B"/>
    <w:rsid w:val="00C0672E"/>
    <w:rsid w:val="00C0680D"/>
    <w:rsid w:val="00C10082"/>
    <w:rsid w:val="00C1372D"/>
    <w:rsid w:val="00C15DC8"/>
    <w:rsid w:val="00C1725F"/>
    <w:rsid w:val="00C17F99"/>
    <w:rsid w:val="00C20EAA"/>
    <w:rsid w:val="00C227E7"/>
    <w:rsid w:val="00C300D9"/>
    <w:rsid w:val="00C32D57"/>
    <w:rsid w:val="00C346D8"/>
    <w:rsid w:val="00C356A2"/>
    <w:rsid w:val="00C420A0"/>
    <w:rsid w:val="00C44954"/>
    <w:rsid w:val="00C4530F"/>
    <w:rsid w:val="00C45EB2"/>
    <w:rsid w:val="00C508E5"/>
    <w:rsid w:val="00C5172C"/>
    <w:rsid w:val="00C51D34"/>
    <w:rsid w:val="00C52EAF"/>
    <w:rsid w:val="00C53743"/>
    <w:rsid w:val="00C54696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6E43"/>
    <w:rsid w:val="00C87319"/>
    <w:rsid w:val="00C87616"/>
    <w:rsid w:val="00C87BA3"/>
    <w:rsid w:val="00C87E96"/>
    <w:rsid w:val="00C93D70"/>
    <w:rsid w:val="00C941C2"/>
    <w:rsid w:val="00C955A6"/>
    <w:rsid w:val="00C979CA"/>
    <w:rsid w:val="00CA1C00"/>
    <w:rsid w:val="00CA5F8E"/>
    <w:rsid w:val="00CA7F4E"/>
    <w:rsid w:val="00CB04A3"/>
    <w:rsid w:val="00CB28D0"/>
    <w:rsid w:val="00CB374F"/>
    <w:rsid w:val="00CB446F"/>
    <w:rsid w:val="00CC0214"/>
    <w:rsid w:val="00CC108A"/>
    <w:rsid w:val="00CC240E"/>
    <w:rsid w:val="00CC39EC"/>
    <w:rsid w:val="00CD2554"/>
    <w:rsid w:val="00CD6265"/>
    <w:rsid w:val="00CE3EA6"/>
    <w:rsid w:val="00CE5CC9"/>
    <w:rsid w:val="00CE5D0A"/>
    <w:rsid w:val="00CF4C99"/>
    <w:rsid w:val="00CF6590"/>
    <w:rsid w:val="00D020F7"/>
    <w:rsid w:val="00D0253A"/>
    <w:rsid w:val="00D042AA"/>
    <w:rsid w:val="00D049D5"/>
    <w:rsid w:val="00D057DA"/>
    <w:rsid w:val="00D10A26"/>
    <w:rsid w:val="00D11D36"/>
    <w:rsid w:val="00D12B97"/>
    <w:rsid w:val="00D15163"/>
    <w:rsid w:val="00D17B3E"/>
    <w:rsid w:val="00D2443D"/>
    <w:rsid w:val="00D2594D"/>
    <w:rsid w:val="00D25BEC"/>
    <w:rsid w:val="00D2699A"/>
    <w:rsid w:val="00D27F85"/>
    <w:rsid w:val="00D304C9"/>
    <w:rsid w:val="00D33CF6"/>
    <w:rsid w:val="00D350C7"/>
    <w:rsid w:val="00D36FF0"/>
    <w:rsid w:val="00D37218"/>
    <w:rsid w:val="00D420B8"/>
    <w:rsid w:val="00D42298"/>
    <w:rsid w:val="00D426A0"/>
    <w:rsid w:val="00D458AB"/>
    <w:rsid w:val="00D45E41"/>
    <w:rsid w:val="00D526B1"/>
    <w:rsid w:val="00D53D47"/>
    <w:rsid w:val="00D54942"/>
    <w:rsid w:val="00D61E98"/>
    <w:rsid w:val="00D6290F"/>
    <w:rsid w:val="00D629A8"/>
    <w:rsid w:val="00D64010"/>
    <w:rsid w:val="00D64C6E"/>
    <w:rsid w:val="00D65DDA"/>
    <w:rsid w:val="00D670BC"/>
    <w:rsid w:val="00D67FA3"/>
    <w:rsid w:val="00D70A22"/>
    <w:rsid w:val="00D70C82"/>
    <w:rsid w:val="00D72F6A"/>
    <w:rsid w:val="00D74D84"/>
    <w:rsid w:val="00D752C3"/>
    <w:rsid w:val="00D77F04"/>
    <w:rsid w:val="00D80AEA"/>
    <w:rsid w:val="00D81612"/>
    <w:rsid w:val="00D8261F"/>
    <w:rsid w:val="00D83A42"/>
    <w:rsid w:val="00D85719"/>
    <w:rsid w:val="00D87350"/>
    <w:rsid w:val="00D973F8"/>
    <w:rsid w:val="00DA0EFA"/>
    <w:rsid w:val="00DA34C8"/>
    <w:rsid w:val="00DA3E8B"/>
    <w:rsid w:val="00DA6D9A"/>
    <w:rsid w:val="00DA7CA8"/>
    <w:rsid w:val="00DB1633"/>
    <w:rsid w:val="00DB626C"/>
    <w:rsid w:val="00DB66A0"/>
    <w:rsid w:val="00DC0225"/>
    <w:rsid w:val="00DC18DB"/>
    <w:rsid w:val="00DC1A81"/>
    <w:rsid w:val="00DC1F4F"/>
    <w:rsid w:val="00DC52D5"/>
    <w:rsid w:val="00DC6807"/>
    <w:rsid w:val="00DC74BD"/>
    <w:rsid w:val="00DD066B"/>
    <w:rsid w:val="00DD48BB"/>
    <w:rsid w:val="00DE239F"/>
    <w:rsid w:val="00DE2CED"/>
    <w:rsid w:val="00DE3311"/>
    <w:rsid w:val="00DE623C"/>
    <w:rsid w:val="00DE64E9"/>
    <w:rsid w:val="00DF04FB"/>
    <w:rsid w:val="00DF3EA6"/>
    <w:rsid w:val="00DF4226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EC3"/>
    <w:rsid w:val="00E13F0F"/>
    <w:rsid w:val="00E225B6"/>
    <w:rsid w:val="00E22A40"/>
    <w:rsid w:val="00E277DA"/>
    <w:rsid w:val="00E32220"/>
    <w:rsid w:val="00E32F7C"/>
    <w:rsid w:val="00E3357D"/>
    <w:rsid w:val="00E33584"/>
    <w:rsid w:val="00E33D91"/>
    <w:rsid w:val="00E369CF"/>
    <w:rsid w:val="00E37567"/>
    <w:rsid w:val="00E3799A"/>
    <w:rsid w:val="00E37C91"/>
    <w:rsid w:val="00E42632"/>
    <w:rsid w:val="00E4514A"/>
    <w:rsid w:val="00E50C17"/>
    <w:rsid w:val="00E50F0D"/>
    <w:rsid w:val="00E50FAA"/>
    <w:rsid w:val="00E51D72"/>
    <w:rsid w:val="00E5496B"/>
    <w:rsid w:val="00E56377"/>
    <w:rsid w:val="00E57210"/>
    <w:rsid w:val="00E60AC0"/>
    <w:rsid w:val="00E617FA"/>
    <w:rsid w:val="00E61852"/>
    <w:rsid w:val="00E64E84"/>
    <w:rsid w:val="00E73C15"/>
    <w:rsid w:val="00E80C3B"/>
    <w:rsid w:val="00E8717F"/>
    <w:rsid w:val="00EA048E"/>
    <w:rsid w:val="00EA07B3"/>
    <w:rsid w:val="00EA08CC"/>
    <w:rsid w:val="00EA0CD3"/>
    <w:rsid w:val="00EA14D8"/>
    <w:rsid w:val="00EA65E9"/>
    <w:rsid w:val="00EB0989"/>
    <w:rsid w:val="00EB1433"/>
    <w:rsid w:val="00EB248F"/>
    <w:rsid w:val="00EB2635"/>
    <w:rsid w:val="00EB56E4"/>
    <w:rsid w:val="00EC03E9"/>
    <w:rsid w:val="00EC5B13"/>
    <w:rsid w:val="00EC708A"/>
    <w:rsid w:val="00EC71A4"/>
    <w:rsid w:val="00ED200C"/>
    <w:rsid w:val="00ED5F4B"/>
    <w:rsid w:val="00ED6768"/>
    <w:rsid w:val="00EE3286"/>
    <w:rsid w:val="00EE64CA"/>
    <w:rsid w:val="00EF09AA"/>
    <w:rsid w:val="00EF23B5"/>
    <w:rsid w:val="00EF4819"/>
    <w:rsid w:val="00EF760A"/>
    <w:rsid w:val="00F01528"/>
    <w:rsid w:val="00F0350F"/>
    <w:rsid w:val="00F1233D"/>
    <w:rsid w:val="00F148C7"/>
    <w:rsid w:val="00F16B00"/>
    <w:rsid w:val="00F16E1F"/>
    <w:rsid w:val="00F26109"/>
    <w:rsid w:val="00F26E15"/>
    <w:rsid w:val="00F3238F"/>
    <w:rsid w:val="00F34C71"/>
    <w:rsid w:val="00F37C61"/>
    <w:rsid w:val="00F4089E"/>
    <w:rsid w:val="00F418B2"/>
    <w:rsid w:val="00F425EB"/>
    <w:rsid w:val="00F42F6A"/>
    <w:rsid w:val="00F470D5"/>
    <w:rsid w:val="00F51798"/>
    <w:rsid w:val="00F5203F"/>
    <w:rsid w:val="00F536A5"/>
    <w:rsid w:val="00F53C0E"/>
    <w:rsid w:val="00F54A29"/>
    <w:rsid w:val="00F54C87"/>
    <w:rsid w:val="00F56AD4"/>
    <w:rsid w:val="00F62A93"/>
    <w:rsid w:val="00F63CA2"/>
    <w:rsid w:val="00F71248"/>
    <w:rsid w:val="00F72347"/>
    <w:rsid w:val="00F73CC3"/>
    <w:rsid w:val="00F74B34"/>
    <w:rsid w:val="00F74F2A"/>
    <w:rsid w:val="00F752AA"/>
    <w:rsid w:val="00F76F24"/>
    <w:rsid w:val="00F80F7F"/>
    <w:rsid w:val="00F830DB"/>
    <w:rsid w:val="00F83D0A"/>
    <w:rsid w:val="00F86238"/>
    <w:rsid w:val="00F86371"/>
    <w:rsid w:val="00F92994"/>
    <w:rsid w:val="00F945C8"/>
    <w:rsid w:val="00F95D4E"/>
    <w:rsid w:val="00F963DD"/>
    <w:rsid w:val="00F967E2"/>
    <w:rsid w:val="00F968D8"/>
    <w:rsid w:val="00F97BF2"/>
    <w:rsid w:val="00FA0799"/>
    <w:rsid w:val="00FA1074"/>
    <w:rsid w:val="00FA15C8"/>
    <w:rsid w:val="00FA57FD"/>
    <w:rsid w:val="00FA6144"/>
    <w:rsid w:val="00FA6CCB"/>
    <w:rsid w:val="00FB0BBF"/>
    <w:rsid w:val="00FB1C2E"/>
    <w:rsid w:val="00FB5AB8"/>
    <w:rsid w:val="00FB6A43"/>
    <w:rsid w:val="00FB7A85"/>
    <w:rsid w:val="00FC0626"/>
    <w:rsid w:val="00FC3530"/>
    <w:rsid w:val="00FC56BF"/>
    <w:rsid w:val="00FC75A6"/>
    <w:rsid w:val="00FD16BD"/>
    <w:rsid w:val="00FD1D30"/>
    <w:rsid w:val="00FE1434"/>
    <w:rsid w:val="00FE1F68"/>
    <w:rsid w:val="00FE289C"/>
    <w:rsid w:val="00FE46C1"/>
    <w:rsid w:val="00FE7FCD"/>
    <w:rsid w:val="00FF19B9"/>
    <w:rsid w:val="00FF1BEC"/>
    <w:rsid w:val="00FF5CB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7CC2-D0C9-4D56-9F6F-13BA2921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h.sobhy</cp:lastModifiedBy>
  <cp:revision>770</cp:revision>
  <dcterms:created xsi:type="dcterms:W3CDTF">2016-04-16T07:20:00Z</dcterms:created>
  <dcterms:modified xsi:type="dcterms:W3CDTF">2017-04-08T13:48:00Z</dcterms:modified>
</cp:coreProperties>
</file>