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رئيس قسم التحليل الفني بشركة أكيومن</w:t>
            </w:r>
            <w:r w:rsidR="00305DB4">
              <w:rPr>
                <w:rFonts w:ascii="Tahoma" w:hAnsi="Tahoma" w:cs="Tahoma" w:hint="cs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="00305DB4">
              <w:rPr>
                <w:rFonts w:ascii="Tahoma" w:hAnsi="Tahoma" w:cs="Tahoma" w:hint="cs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8" w:rsidRDefault="005A0388" w:rsidP="0090119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</w:t>
            </w:r>
            <w:r w:rsidR="00007886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المؤشر30 تداولات </w:t>
            </w:r>
            <w:r w:rsidR="00FC0626" w:rsidRPr="00020B23">
              <w:rPr>
                <w:rFonts w:ascii="Tahoma" w:hAnsi="Tahoma" w:cs="Tahoma"/>
                <w:color w:val="000000"/>
                <w:rtl/>
                <w:lang w:bidi="ar-EG"/>
              </w:rPr>
              <w:t>ا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لأسبوع </w:t>
            </w:r>
            <w:r w:rsidR="000D6FC9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السابق </w:t>
            </w:r>
            <w:r w:rsidR="00BA5B73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عند مستوى 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="00BA5B73" w:rsidRPr="00020B23">
              <w:rPr>
                <w:rFonts w:ascii="Tahoma" w:hAnsi="Tahoma" w:cs="Tahoma"/>
                <w:color w:val="000000"/>
                <w:rtl/>
                <w:lang w:bidi="ar-EG"/>
              </w:rPr>
              <w:t>,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651.97</w:t>
            </w:r>
            <w:r w:rsidR="0087789B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نقطة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ليتراجع3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5</w:t>
            </w:r>
            <w:r w:rsidR="00BF2573" w:rsidRPr="00020B23">
              <w:rPr>
                <w:rFonts w:ascii="Tahoma" w:hAnsi="Tahoma" w:cs="Tahoma"/>
                <w:color w:val="000000"/>
                <w:rtl/>
                <w:lang w:bidi="ar-EG"/>
              </w:rPr>
              <w:t>%</w:t>
            </w:r>
            <w:r w:rsidR="001A3B2C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ليعاود التداول مرة اخرة 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ادنى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مستوى 13,000 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ويظل الحال كما هو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استمرار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الشد والجذب حول هذا المستوى بين قوى البائع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و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>المشترى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، والى الان يظل فرق الشراء للبيع لصالح الأجانب، والى ا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لا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نلا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يمكن الإعلان عن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أي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مستهدفات جديده طالما ظل المؤشر ادنى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مستوى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13,525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و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890E7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اعلى مستوى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الدعم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12,</w:t>
            </w:r>
            <w:r w:rsidR="009011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350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ثم 12,</w:t>
            </w:r>
            <w:r w:rsidR="009011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050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نقطة،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ادنى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مستوى المقاومة </w:t>
            </w:r>
            <w:r w:rsidR="009011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9011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475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13,</w:t>
            </w:r>
            <w:r w:rsidR="0090119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2</w:t>
            </w:r>
            <w:r w:rsidR="00C17F99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75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B0566C" w:rsidP="00712FD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81D27" w:rsidRDefault="00901196" w:rsidP="0097211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رغم ارتفاعات جلسة اخر الأسبوع الا ان الاغلاق الأسبوعي على تراجع2.3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%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وبالتالي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أنهي المؤشر70 </w:t>
            </w:r>
            <w:r w:rsidR="008831D0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تداولات الأسبوع السابق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عند مستوى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512.01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نقطة،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وبالرغم من التراجعات الأخيرة الا انه يحافظ الى الان على التداول اعلى مستوى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القمة السابقة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485 نقطة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</w:t>
            </w:r>
            <w:r w:rsidR="00994946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المؤشر70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على المدى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القريب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اعلى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مستوى الدعم </w:t>
            </w:r>
            <w:r w:rsidR="00972114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500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ادنى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مستوى المقاومة </w:t>
            </w:r>
            <w:r w:rsidR="00972114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525</w:t>
            </w:r>
            <w:bookmarkStart w:id="0" w:name="_GoBack"/>
            <w:bookmarkEnd w:id="0"/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1" w:rsidRPr="00020B23" w:rsidRDefault="001A6CBB" w:rsidP="008E28C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4484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4C4A19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7E54C3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4C4A19">
              <w:rPr>
                <w:rFonts w:ascii="Tahoma" w:hAnsi="Tahoma" w:cs="Tahoma" w:hint="cs"/>
                <w:color w:val="003300"/>
                <w:rtl/>
                <w:lang w:bidi="ar-EG"/>
              </w:rPr>
              <w:t>80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4C4A19">
              <w:rPr>
                <w:rFonts w:ascii="Tahoma" w:hAnsi="Tahoma" w:cs="Tahoma" w:hint="cs"/>
                <w:rtl/>
                <w:lang w:bidi="ar-EG"/>
              </w:rPr>
              <w:t>بانخفاض4</w:t>
            </w:r>
            <w:r w:rsidR="00585822">
              <w:rPr>
                <w:rFonts w:ascii="Tahoma" w:hAnsi="Tahoma" w:cs="Tahoma" w:hint="cs"/>
                <w:rtl/>
                <w:lang w:bidi="ar-EG"/>
              </w:rPr>
              <w:t>.</w:t>
            </w:r>
            <w:r w:rsidR="004C4A19">
              <w:rPr>
                <w:rFonts w:ascii="Tahoma" w:hAnsi="Tahoma" w:cs="Tahoma" w:hint="cs"/>
                <w:rtl/>
                <w:lang w:bidi="ar-EG"/>
              </w:rPr>
              <w:t>3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>له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أدنى 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4C4A19"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4C4A19"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94699D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4C4A19">
              <w:rPr>
                <w:rFonts w:ascii="Tahoma" w:hAnsi="Tahoma" w:cs="Tahoma" w:hint="cs"/>
                <w:color w:val="003300"/>
                <w:rtl/>
                <w:lang w:bidi="ar-EG"/>
              </w:rPr>
              <w:t>66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4C4A19">
              <w:rPr>
                <w:rFonts w:ascii="Tahoma" w:hAnsi="Tahoma" w:cs="Tahoma" w:hint="cs"/>
                <w:color w:val="003300"/>
                <w:rtl/>
                <w:lang w:bidi="ar-EG"/>
              </w:rPr>
              <w:t>50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D80AE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6.98 جنيه.</w:t>
            </w:r>
          </w:p>
          <w:p w:rsidR="00E01AAE" w:rsidRPr="00020B23" w:rsidRDefault="00E01AAE" w:rsidP="00E01AA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EB248F" w:rsidP="008E28C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93بانخفاض1</w:t>
            </w:r>
            <w:r w:rsidR="00D426A0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7</w:t>
            </w:r>
            <w:r w:rsidR="000A37E8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096A9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2473FD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21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BC51CC" w:rsidRPr="00020B23">
              <w:rPr>
                <w:rFonts w:ascii="Tahoma" w:hAnsi="Tahoma" w:cs="Tahoma"/>
                <w:color w:val="003300"/>
                <w:rtl/>
                <w:lang w:bidi="ar-EG"/>
              </w:rPr>
              <w:t>7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38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ومستوى الدعم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86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ويفضل 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7.09 جنيه</w:t>
            </w:r>
            <w:r w:rsidR="00D426A0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C2" w:rsidRDefault="007F718A" w:rsidP="008E28C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تداولاته </w:t>
            </w:r>
            <w:r w:rsidR="00AA61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27بارتفاع 3.2%</w:t>
            </w:r>
            <w:r w:rsidR="006166AF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 مستوى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36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نيه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12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3</w:t>
            </w:r>
            <w:r w:rsidR="00E13F0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05</w:t>
            </w:r>
            <w:r w:rsidR="005C3179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الاحتفاظبشرط الاستقرار اعلى مستوى 3.</w:t>
            </w:r>
            <w:r w:rsidR="008E28C5">
              <w:rPr>
                <w:rFonts w:ascii="Tahoma" w:hAnsi="Tahoma" w:cs="Tahoma" w:hint="cs"/>
                <w:color w:val="003300"/>
                <w:rtl/>
                <w:lang w:bidi="ar-EG"/>
              </w:rPr>
              <w:t>20</w:t>
            </w:r>
            <w:r w:rsidR="00E277D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ليستهدف مستوى 3.41 </w:t>
            </w:r>
            <w:r w:rsidR="0011143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43765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437652" w:rsidRPr="00020B23" w:rsidRDefault="00437652" w:rsidP="0043765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B" w:rsidRDefault="00E5496B" w:rsidP="00A736B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98291D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>9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52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بانخفاض3</w:t>
            </w:r>
            <w:r w:rsidR="00EC03E9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5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 xml:space="preserve">ليتحرك ادنى </w:t>
            </w:r>
            <w:r w:rsidR="00437652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المقاومة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9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81</w:t>
            </w:r>
            <w:r w:rsidR="00007950" w:rsidRPr="00020B23">
              <w:rPr>
                <w:rFonts w:ascii="Tahoma" w:hAnsi="Tahoma" w:cs="Tahoma"/>
                <w:rtl/>
                <w:lang w:bidi="ar-EG"/>
              </w:rPr>
              <w:t>ثم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10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05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DC0225">
              <w:rPr>
                <w:rFonts w:ascii="Tahoma" w:hAnsi="Tahoma" w:cs="Tahoma" w:hint="cs"/>
                <w:rtl/>
                <w:lang w:bidi="ar-EG"/>
              </w:rPr>
              <w:t xml:space="preserve">واعلى </w:t>
            </w:r>
            <w:r w:rsidR="00DC0225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9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34</w:t>
            </w:r>
            <w:r w:rsidR="00007950" w:rsidRPr="00020B23">
              <w:rPr>
                <w:rFonts w:ascii="Tahoma" w:hAnsi="Tahoma" w:cs="Tahoma"/>
                <w:rtl/>
                <w:lang w:bidi="ar-EG"/>
              </w:rPr>
              <w:t>ثم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9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8E28C5">
              <w:rPr>
                <w:rFonts w:ascii="Tahoma" w:hAnsi="Tahoma" w:cs="Tahoma" w:hint="cs"/>
                <w:rtl/>
                <w:lang w:bidi="ar-EG"/>
              </w:rPr>
              <w:t>11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جنيه،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A736B7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مستوى 9.74 جنيه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6D53BE" w:rsidRPr="00020B23" w:rsidRDefault="006D53BE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A" w:rsidRDefault="00294E64" w:rsidP="0049003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 السهم تعاملاته</w:t>
            </w:r>
            <w:r w:rsidR="0069532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الاسبوعية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عند مستويات </w:t>
            </w:r>
            <w:r w:rsidR="00684D6A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684D6A">
              <w:rPr>
                <w:rFonts w:ascii="Tahoma" w:hAnsi="Tahoma" w:cs="Tahoma" w:hint="cs"/>
                <w:color w:val="000000"/>
                <w:rtl/>
                <w:lang w:bidi="ar-EG"/>
              </w:rPr>
              <w:t>80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 </w:t>
            </w:r>
            <w:r w:rsidR="00670CB9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684D6A">
              <w:rPr>
                <w:rFonts w:ascii="Tahoma" w:hAnsi="Tahoma" w:cs="Tahoma" w:hint="cs"/>
                <w:rtl/>
                <w:lang w:bidi="ar-EG"/>
              </w:rPr>
              <w:t>9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.</w:t>
            </w:r>
            <w:r w:rsidR="00684D6A">
              <w:rPr>
                <w:rFonts w:ascii="Tahoma" w:hAnsi="Tahoma" w:cs="Tahoma" w:hint="cs"/>
                <w:rtl/>
                <w:lang w:bidi="ar-EG"/>
              </w:rPr>
              <w:t>8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%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 xml:space="preserve">مستمرا في الصعود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لتصبح مستويات المقاومة 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13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23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13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56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 ومستويات الدعم 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60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490034">
              <w:rPr>
                <w:rFonts w:ascii="Tahoma" w:hAnsi="Tahoma" w:cs="Tahoma" w:hint="cs"/>
                <w:color w:val="000000"/>
                <w:rtl/>
                <w:lang w:bidi="ar-EG"/>
              </w:rPr>
              <w:t>30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</w:t>
            </w:r>
            <w:r w:rsidR="006953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490034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11.76 ~ 12.91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B360C9" w:rsidRPr="00020B23" w:rsidRDefault="00B360C9" w:rsidP="00B360C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اليكو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F2" w:rsidRPr="00020B23" w:rsidRDefault="00B360C9" w:rsidP="0049003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B655C1">
              <w:rPr>
                <w:rFonts w:ascii="Tahoma" w:hAnsi="Tahoma" w:cs="Tahoma" w:hint="cs"/>
                <w:rtl/>
                <w:lang w:bidi="ar-EG"/>
              </w:rPr>
              <w:t>1</w:t>
            </w:r>
            <w:r w:rsidR="0009285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B655C1">
              <w:rPr>
                <w:rFonts w:ascii="Tahoma" w:hAnsi="Tahoma" w:cs="Tahoma" w:hint="cs"/>
                <w:rtl/>
                <w:lang w:bidi="ar-EG"/>
              </w:rPr>
              <w:t>4</w:t>
            </w:r>
            <w:r w:rsidR="00F967E2" w:rsidRPr="00020B23">
              <w:rPr>
                <w:rFonts w:ascii="Tahoma" w:hAnsi="Tahoma" w:cs="Tahoma"/>
                <w:rtl/>
                <w:lang w:bidi="ar-EG"/>
              </w:rPr>
              <w:t xml:space="preserve">% من الاسبوع السابق له،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ان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تالتعاملات</w:t>
            </w:r>
            <w:r w:rsidR="007B211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490034">
              <w:rPr>
                <w:rFonts w:ascii="Tahoma" w:hAnsi="Tahoma" w:cs="Tahoma" w:hint="cs"/>
                <w:color w:val="003300"/>
                <w:rtl/>
                <w:lang w:bidi="ar-EG"/>
              </w:rPr>
              <w:t>68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مستوى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490034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490034">
              <w:rPr>
                <w:rFonts w:ascii="Tahoma" w:hAnsi="Tahoma" w:cs="Tahoma" w:hint="cs"/>
                <w:color w:val="003300"/>
                <w:rtl/>
                <w:lang w:bidi="ar-EG"/>
              </w:rPr>
              <w:t>73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CC39EC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490034">
              <w:rPr>
                <w:rFonts w:ascii="Tahoma" w:hAnsi="Tahoma" w:cs="Tahoma" w:hint="cs"/>
                <w:color w:val="003300"/>
                <w:rtl/>
                <w:lang w:bidi="ar-EG"/>
              </w:rPr>
              <w:t>66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490034">
              <w:rPr>
                <w:rFonts w:ascii="Tahoma" w:hAnsi="Tahoma" w:cs="Tahoma" w:hint="cs"/>
                <w:color w:val="003300"/>
                <w:rtl/>
                <w:lang w:bidi="ar-EG"/>
              </w:rPr>
              <w:t>64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قرش،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جنى الأرباح </w:t>
            </w:r>
            <w:r w:rsidR="006E76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ويعد الاغلاق اعلى مستوى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6E76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قرش هو بمثابة إعادة الشراء مرة أخرى.</w:t>
            </w:r>
          </w:p>
          <w:p w:rsidR="00F56AD4" w:rsidRPr="00020B23" w:rsidRDefault="00F56AD4" w:rsidP="007E48F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A96F45" w:rsidRDefault="0059137F" w:rsidP="0059137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بدون تغيير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أنهي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مستوى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43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E32220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625411">
              <w:rPr>
                <w:rFonts w:ascii="Tahoma" w:hAnsi="Tahoma" w:cs="Tahoma" w:hint="cs"/>
                <w:color w:val="003300"/>
                <w:rtl/>
                <w:lang w:bidi="ar-EG"/>
              </w:rPr>
              <w:t>الدعم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83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65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الاحتفاظ مع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المتاجرة بين مستوى 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06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~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03 جنيه</w:t>
            </w:r>
            <w:r w:rsidR="00C44954">
              <w:rPr>
                <w:rFonts w:ascii="Tahoma" w:hAnsi="Tahoma" w:cs="Tahoma"/>
                <w:color w:val="003300"/>
                <w:lang w:bidi="ar-EG"/>
              </w:rPr>
              <w:t>.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6" w:rsidRDefault="00F74F2A" w:rsidP="0059137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82</w:t>
            </w:r>
            <w:r w:rsidR="006166AF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مع تراجع 3.4%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</w:rPr>
              <w:t>ليتحرك ادنى مستوى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 المقاومة 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="00007950" w:rsidRPr="00294E64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36681E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09</w:t>
            </w:r>
            <w:r w:rsidR="008E3401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مستوى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73</w:t>
            </w:r>
            <w:r w:rsidR="00007950" w:rsidRPr="00294E64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36681E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62</w:t>
            </w:r>
            <w:r w:rsidR="008C241D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E72C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اعلى مستوى 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91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جنيه.</w:t>
            </w:r>
          </w:p>
          <w:p w:rsidR="00C44954" w:rsidRPr="00294E64" w:rsidRDefault="00C44954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137F" w:rsidRDefault="0059137F" w:rsidP="00A36639">
            <w:pPr>
              <w:bidi/>
              <w:jc w:val="center"/>
              <w:rPr>
                <w:rFonts w:ascii="Tahoma" w:hAnsi="Tahoma" w:cs="Tahoma"/>
                <w:rtl/>
              </w:rPr>
            </w:pPr>
          </w:p>
          <w:p w:rsidR="0059137F" w:rsidRDefault="0059137F" w:rsidP="0059137F">
            <w:pPr>
              <w:bidi/>
              <w:jc w:val="center"/>
              <w:rPr>
                <w:rFonts w:ascii="Tahoma" w:hAnsi="Tahoma" w:cs="Tahoma"/>
                <w:rtl/>
              </w:rPr>
            </w:pPr>
          </w:p>
          <w:p w:rsidR="00294E64" w:rsidRPr="00294E64" w:rsidRDefault="00294E64" w:rsidP="0059137F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lastRenderedPageBreak/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7F" w:rsidRDefault="0059137F" w:rsidP="0026180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  <w:p w:rsidR="0059137F" w:rsidRDefault="0059137F" w:rsidP="0059137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  <w:p w:rsidR="00352C2B" w:rsidRDefault="00261803" w:rsidP="00811E0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59137F">
              <w:rPr>
                <w:rFonts w:ascii="Tahoma" w:hAnsi="Tahoma" w:cs="Tahoma" w:hint="cs"/>
                <w:rtl/>
                <w:lang w:bidi="ar-EG"/>
              </w:rPr>
              <w:t>4</w:t>
            </w:r>
            <w:r w:rsidR="0030754A">
              <w:rPr>
                <w:rFonts w:ascii="Tahoma" w:hAnsi="Tahoma" w:cs="Tahoma" w:hint="cs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rtl/>
                <w:lang w:bidi="ar-EG"/>
              </w:rPr>
              <w:t>2</w:t>
            </w:r>
            <w:r w:rsidR="00352C2B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59137F">
              <w:rPr>
                <w:rFonts w:ascii="Tahoma" w:hAnsi="Tahoma" w:cs="Tahoma" w:hint="cs"/>
                <w:rtl/>
                <w:lang w:bidi="ar-EG"/>
              </w:rPr>
              <w:t xml:space="preserve"> مع استمرار الصعود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0754A" w:rsidRPr="009024C3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تهتال</w:t>
            </w:r>
            <w:r w:rsidR="0030754A">
              <w:rPr>
                <w:rFonts w:ascii="Tahoma" w:hAnsi="Tahoma" w:cs="Tahoma"/>
                <w:color w:val="003300"/>
                <w:rtl/>
                <w:lang w:bidi="ar-EG"/>
              </w:rPr>
              <w:t>تعاملات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11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،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ليتحركادنى </w:t>
            </w:r>
            <w:r w:rsidR="0030754A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11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26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11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54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ومستويات الدعم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72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lastRenderedPageBreak/>
              <w:t xml:space="preserve">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9137F">
              <w:rPr>
                <w:rFonts w:ascii="Tahoma" w:hAnsi="Tahoma" w:cs="Tahoma" w:hint="cs"/>
                <w:color w:val="003300"/>
                <w:rtl/>
                <w:lang w:bidi="ar-EG"/>
              </w:rPr>
              <w:t>47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الاحتفاظ بشرط الاستقرار اعلى مستوى 10.</w:t>
            </w:r>
            <w:r w:rsidR="00811E07">
              <w:rPr>
                <w:rFonts w:ascii="Tahoma" w:hAnsi="Tahoma" w:cs="Tahoma" w:hint="cs"/>
                <w:color w:val="003300"/>
                <w:rtl/>
                <w:lang w:bidi="ar-EG"/>
              </w:rPr>
              <w:t>99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ليستهدف مستوى 11.61 جنيه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A6608F" w:rsidRPr="00294E64" w:rsidRDefault="00A6608F" w:rsidP="00A6608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lastRenderedPageBreak/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6" w:rsidRDefault="00261803" w:rsidP="00811E0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بدون تغيير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811E07">
              <w:rPr>
                <w:rFonts w:ascii="Tahoma" w:hAnsi="Tahoma" w:cs="Tahoma" w:hint="cs"/>
                <w:rtl/>
                <w:lang w:bidi="ar-EG"/>
              </w:rPr>
              <w:t xml:space="preserve"> مستمر في الأداء العرضي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11E07">
              <w:rPr>
                <w:rFonts w:ascii="Tahoma" w:hAnsi="Tahoma" w:cs="Tahoma" w:hint="cs"/>
                <w:color w:val="003300"/>
                <w:rtl/>
                <w:lang w:bidi="ar-EG"/>
              </w:rPr>
              <w:t>ا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نهي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811E07"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>جنى الأرباح مع المتاجرة بين مستوى 26 و 28 قرش، وعدم الشراء الا بعد الاغلاق اعلى مستوى 27 قرش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8E0DEF" w:rsidRPr="009024C3" w:rsidRDefault="008E0DEF" w:rsidP="008E0DE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1" w:rsidRDefault="00990EDD" w:rsidP="00990ED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على تراجع 5.6%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أنهي تعاملاته 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30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</w:t>
            </w:r>
            <w:r w:rsidR="008E0DEF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92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،واعلى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</w:t>
            </w:r>
            <w:r w:rsidR="00D45E4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261803">
              <w:rPr>
                <w:rFonts w:ascii="Tahoma" w:hAnsi="Tahoma" w:cs="Tahoma" w:hint="cs"/>
                <w:color w:val="003300"/>
                <w:rtl/>
                <w:lang w:bidi="ar-EG"/>
              </w:rPr>
              <w:t>جنى الأرباح وعدم زيادة المراكز الشرائية الا بعد الاغلاق اعلى مستوى 18.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D45E41">
              <w:rPr>
                <w:rFonts w:ascii="Tahoma" w:hAnsi="Tahoma" w:cs="Tahoma" w:hint="cs"/>
                <w:color w:val="003300"/>
                <w:rtl/>
                <w:lang w:bidi="ar-EG"/>
              </w:rPr>
              <w:t>جنيه.</w:t>
            </w:r>
          </w:p>
          <w:p w:rsidR="00294E64" w:rsidRPr="009024C3" w:rsidRDefault="00294E64" w:rsidP="00834881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3B42B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تعاملاته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990EDD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90EDD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</w:t>
            </w:r>
            <w:r w:rsidR="001A06F9">
              <w:rPr>
                <w:rFonts w:ascii="Tahoma" w:hAnsi="Tahoma" w:cs="Tahoma" w:hint="cs"/>
                <w:rtl/>
                <w:lang w:bidi="ar-EG"/>
              </w:rPr>
              <w:t xml:space="preserve"> بارتفاع</w:t>
            </w:r>
            <w:r w:rsidR="00990EDD"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90EDD">
              <w:rPr>
                <w:rFonts w:ascii="Tahoma" w:hAnsi="Tahoma" w:cs="Tahoma" w:hint="cs"/>
                <w:color w:val="003300"/>
                <w:rtl/>
                <w:lang w:bidi="ar-EG"/>
              </w:rPr>
              <w:t>2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990EDD">
              <w:rPr>
                <w:rFonts w:ascii="Tahoma" w:hAnsi="Tahoma" w:cs="Tahoma" w:hint="cs"/>
                <w:rtl/>
                <w:lang w:bidi="ar-EG"/>
              </w:rPr>
              <w:t xml:space="preserve"> مع استمرار الصعود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ليتحرك 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24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41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مستوي الدعم 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89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72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</w:t>
            </w:r>
            <w:r w:rsidR="008D520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الاحتفاظ بشرط الاستقرار اعلى مستوى 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8D5206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05</w:t>
            </w:r>
            <w:r w:rsidR="008D520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 ليستهدف مستوى 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>7.77</w:t>
            </w:r>
            <w:r w:rsidR="008D520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3B42B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مع العلم انه حقق المستهدف المعلن الأسبوع الماضي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8D5206" w:rsidP="005B7667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7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3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% من الاسبوع السابق له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 xml:space="preserve"> لاستمرار عمليات جنى الأرباح،</w:t>
            </w:r>
            <w:r w:rsidR="006A5726" w:rsidRPr="00020B23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ت</w:t>
            </w:r>
            <w:r w:rsidR="006A5726" w:rsidRPr="00020B23">
              <w:rPr>
                <w:rFonts w:ascii="Tahoma" w:hAnsi="Tahoma" w:cs="Tahoma" w:hint="cs"/>
                <w:color w:val="003300"/>
                <w:rtl/>
                <w:lang w:bidi="ar-EG"/>
              </w:rPr>
              <w:t>ه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ت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التداول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ات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18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60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ليتحرك 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24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مستوى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31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88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659A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اعلى مستوى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50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6A5726" w:rsidP="005B766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 w:hint="cs"/>
                <w:color w:val="003300"/>
                <w:rtl/>
              </w:rPr>
              <w:t>ان</w:t>
            </w:r>
            <w:r>
              <w:rPr>
                <w:rFonts w:ascii="Tahoma" w:hAnsi="Tahoma" w:cs="Tahoma" w:hint="cs"/>
                <w:color w:val="003300"/>
                <w:rtl/>
              </w:rPr>
              <w:t>ت</w:t>
            </w:r>
            <w:r w:rsidRPr="00020B23">
              <w:rPr>
                <w:rFonts w:ascii="Tahoma" w:hAnsi="Tahoma" w:cs="Tahoma" w:hint="cs"/>
                <w:color w:val="003300"/>
                <w:rtl/>
              </w:rPr>
              <w:t>ه</w:t>
            </w:r>
            <w:r>
              <w:rPr>
                <w:rFonts w:ascii="Tahoma" w:hAnsi="Tahoma" w:cs="Tahoma" w:hint="cs"/>
                <w:color w:val="003300"/>
                <w:rtl/>
              </w:rPr>
              <w:t>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التداول</w:t>
            </w:r>
            <w:r>
              <w:rPr>
                <w:rFonts w:ascii="Tahoma" w:hAnsi="Tahoma" w:cs="Tahoma" w:hint="cs"/>
                <w:color w:val="003300"/>
                <w:rtl/>
              </w:rPr>
              <w:t>ات الاسبوعية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عند مستوى </w:t>
            </w:r>
            <w:r w:rsidR="005B7667">
              <w:rPr>
                <w:rFonts w:ascii="Tahoma" w:hAnsi="Tahoma" w:cs="Tahoma" w:hint="cs"/>
                <w:color w:val="003300"/>
                <w:rtl/>
              </w:rPr>
              <w:t>77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قرش 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3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 xml:space="preserve">مع استمرار التراجعات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له،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ل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79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83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الدعم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75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المتاجرة بين مستوى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77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80 قرش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B576AE" w:rsidP="0000513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>
              <w:rPr>
                <w:rFonts w:ascii="Tahoma" w:hAnsi="Tahoma" w:cs="Tahoma"/>
                <w:color w:val="003300"/>
                <w:rtl/>
              </w:rPr>
              <w:t>أنه</w:t>
            </w:r>
            <w:r>
              <w:rPr>
                <w:rFonts w:ascii="Tahoma" w:hAnsi="Tahoma" w:cs="Tahoma" w:hint="cs"/>
                <w:color w:val="003300"/>
                <w:rtl/>
              </w:rPr>
              <w:t>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تعاملاته</w:t>
            </w:r>
            <w:r>
              <w:rPr>
                <w:rFonts w:ascii="Tahoma" w:hAnsi="Tahoma" w:cs="Tahoma" w:hint="cs"/>
                <w:color w:val="003300"/>
                <w:rtl/>
              </w:rPr>
              <w:t xml:space="preserve">االأسبوعية 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عند مستوى </w:t>
            </w:r>
            <w:r w:rsidR="0007360C">
              <w:rPr>
                <w:rFonts w:ascii="Tahoma" w:hAnsi="Tahoma" w:cs="Tahoma" w:hint="cs"/>
                <w:color w:val="003300"/>
                <w:rtl/>
              </w:rPr>
              <w:t>28</w:t>
            </w:r>
            <w:r w:rsidR="000619FE">
              <w:rPr>
                <w:rFonts w:ascii="Tahoma" w:hAnsi="Tahoma" w:cs="Tahoma" w:hint="cs"/>
                <w:color w:val="003300"/>
                <w:rtl/>
              </w:rPr>
              <w:t>.</w:t>
            </w:r>
            <w:r w:rsidR="0007360C">
              <w:rPr>
                <w:rFonts w:ascii="Tahoma" w:hAnsi="Tahoma" w:cs="Tahoma" w:hint="cs"/>
                <w:color w:val="003300"/>
                <w:rtl/>
              </w:rPr>
              <w:t>50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07360C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07360C">
              <w:rPr>
                <w:rFonts w:ascii="Tahoma" w:hAnsi="Tahoma" w:cs="Tahoma" w:hint="cs"/>
                <w:rtl/>
              </w:rPr>
              <w:t>9</w:t>
            </w:r>
            <w:r w:rsidR="00294E64">
              <w:rPr>
                <w:rFonts w:ascii="Tahoma" w:hAnsi="Tahoma" w:cs="Tahoma" w:hint="cs"/>
                <w:rtl/>
              </w:rPr>
              <w:t>.</w:t>
            </w:r>
            <w:r w:rsidR="0007360C">
              <w:rPr>
                <w:rFonts w:ascii="Tahoma" w:hAnsi="Tahoma" w:cs="Tahoma" w:hint="cs"/>
                <w:rtl/>
              </w:rPr>
              <w:t>6</w:t>
            </w:r>
            <w:r w:rsidR="00294E64">
              <w:rPr>
                <w:rFonts w:ascii="Tahoma" w:hAnsi="Tahoma" w:cs="Tahoma" w:hint="cs"/>
                <w:rtl/>
              </w:rPr>
              <w:t>%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>
              <w:rPr>
                <w:rFonts w:ascii="Tahoma" w:hAnsi="Tahoma" w:cs="Tahoma" w:hint="cs"/>
                <w:rtl/>
                <w:lang w:bidi="ar-EG"/>
              </w:rPr>
              <w:t>ا</w:t>
            </w:r>
            <w:r w:rsidR="0007360C">
              <w:rPr>
                <w:rFonts w:ascii="Tahoma" w:hAnsi="Tahoma" w:cs="Tahoma" w:hint="cs"/>
                <w:rtl/>
                <w:lang w:bidi="ar-EG"/>
              </w:rPr>
              <w:t xml:space="preserve"> متأثرا بعمليات جنى الارباح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ليتحرك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56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30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مستوى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47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اختراق مستوى 30.40 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294E64" w:rsidRPr="00EC71A4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00513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آخر سعر للسهم 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76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،مع </w:t>
            </w:r>
            <w:r w:rsidR="00005135">
              <w:rPr>
                <w:rFonts w:ascii="Tahoma" w:hAnsi="Tahoma" w:cs="Tahoma" w:hint="cs"/>
                <w:rtl/>
                <w:lang w:bidi="ar-EG"/>
              </w:rPr>
              <w:t>انخفاض2</w:t>
            </w:r>
            <w:r w:rsidR="009F3652">
              <w:rPr>
                <w:rFonts w:ascii="Tahoma" w:hAnsi="Tahoma" w:cs="Tahoma" w:hint="cs"/>
                <w:rtl/>
                <w:lang w:bidi="ar-EG"/>
              </w:rPr>
              <w:t>.</w:t>
            </w:r>
            <w:r w:rsidR="00005135">
              <w:rPr>
                <w:rFonts w:ascii="Tahoma" w:hAnsi="Tahoma" w:cs="Tahoma" w:hint="cs"/>
                <w:rtl/>
                <w:lang w:bidi="ar-EG"/>
              </w:rPr>
              <w:t>5</w:t>
            </w:r>
            <w:r w:rsidR="009F3652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يتحرك ادنى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مستوى المقاومة 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79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83 قرش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و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مستوى الدعم 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75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72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005135">
              <w:rPr>
                <w:rFonts w:ascii="Tahoma" w:hAnsi="Tahoma" w:cs="Tahoma" w:hint="cs"/>
                <w:color w:val="003300"/>
                <w:rtl/>
                <w:lang w:bidi="ar-EG"/>
              </w:rPr>
              <w:t>عد الشراء الا بعد الاغلاق اعلى مستوى 78 قرش.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067562" w:rsidP="0006756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حققت تراجع11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7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ا </w:t>
            </w:r>
            <w:r>
              <w:rPr>
                <w:rFonts w:ascii="Tahoma" w:hAnsi="Tahoma" w:cs="Tahoma" w:hint="cs"/>
                <w:rtl/>
                <w:lang w:bidi="ar-EG"/>
              </w:rPr>
              <w:t>نتيجة عمليات جني الارباح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،حيث </w:t>
            </w:r>
            <w:r w:rsidR="005A6BE5" w:rsidRPr="00020B23">
              <w:rPr>
                <w:rFonts w:ascii="Tahoma" w:hAnsi="Tahoma" w:cs="Tahoma" w:hint="cs"/>
                <w:rtl/>
                <w:lang w:bidi="ar-EG"/>
              </w:rPr>
              <w:t>ان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ت</w:t>
            </w:r>
            <w:r w:rsidR="005A6BE5" w:rsidRPr="00020B23">
              <w:rPr>
                <w:rFonts w:ascii="Tahoma" w:hAnsi="Tahoma" w:cs="Tahoma" w:hint="cs"/>
                <w:rtl/>
                <w:lang w:bidi="ar-EG"/>
              </w:rPr>
              <w:t>ه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ت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التداول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ات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عند مستوى </w:t>
            </w:r>
            <w:r>
              <w:rPr>
                <w:rFonts w:ascii="Tahoma" w:hAnsi="Tahoma" w:cs="Tahoma" w:hint="cs"/>
                <w:rtl/>
                <w:lang w:bidi="ar-EG"/>
              </w:rPr>
              <w:t>94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00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مستوى المقاومة </w:t>
            </w:r>
            <w:r>
              <w:rPr>
                <w:rFonts w:ascii="Tahoma" w:hAnsi="Tahoma" w:cs="Tahoma" w:hint="cs"/>
                <w:rtl/>
                <w:lang w:bidi="ar-EG"/>
              </w:rPr>
              <w:t>97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30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rtl/>
                <w:lang w:bidi="ar-EG"/>
              </w:rPr>
              <w:t>99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68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950C1D">
              <w:rPr>
                <w:rFonts w:ascii="Tahoma" w:hAnsi="Tahoma" w:cs="Tahoma"/>
                <w:rtl/>
                <w:lang w:bidi="ar-EG"/>
              </w:rPr>
              <w:t>مستوي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>
              <w:rPr>
                <w:rFonts w:ascii="Tahoma" w:hAnsi="Tahoma" w:cs="Tahoma" w:hint="cs"/>
                <w:rtl/>
                <w:lang w:bidi="ar-EG"/>
              </w:rPr>
              <w:t>92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61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rtl/>
                <w:lang w:bidi="ar-EG"/>
              </w:rPr>
              <w:t>90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41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جنيه،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101.25 جنيه.</w:t>
            </w: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18042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الصناعات الكيماوية المصرية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067562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03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17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7</w:t>
            </w:r>
            <w:r w:rsidRPr="00020B2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 مستمرا في الصعود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ادنى مستوى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07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22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مستوى الدعم 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78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rtl/>
                <w:lang w:bidi="ar-EG"/>
              </w:rPr>
              <w:t>64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الاحتفاظ بشرط الاستقرار اعلى مستوى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92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ليستهدف مستوى 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51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، مع الاخذ في الاعتبار انه حقق المستهدف المعلن الأسبوع الماضي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(كابو)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06756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انتهت التداولات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99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بدون تغيير من الأسبوع الماضي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1.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1.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AB3ABD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وبفضل عدم الشراء الا بعد الاغلاق اعلى مستوى 1.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9761D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B33F4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021EB"/>
    <w:rsid w:val="000000F2"/>
    <w:rsid w:val="00000E70"/>
    <w:rsid w:val="00005135"/>
    <w:rsid w:val="0000661B"/>
    <w:rsid w:val="00007886"/>
    <w:rsid w:val="00007950"/>
    <w:rsid w:val="00007BCB"/>
    <w:rsid w:val="000114E7"/>
    <w:rsid w:val="000134A9"/>
    <w:rsid w:val="000140BB"/>
    <w:rsid w:val="00020B23"/>
    <w:rsid w:val="00023CE1"/>
    <w:rsid w:val="00025DC2"/>
    <w:rsid w:val="000300B5"/>
    <w:rsid w:val="00030210"/>
    <w:rsid w:val="00031D1A"/>
    <w:rsid w:val="00034FB9"/>
    <w:rsid w:val="00051275"/>
    <w:rsid w:val="00057F04"/>
    <w:rsid w:val="00060DF8"/>
    <w:rsid w:val="000619FE"/>
    <w:rsid w:val="00066178"/>
    <w:rsid w:val="00067562"/>
    <w:rsid w:val="00072027"/>
    <w:rsid w:val="0007360C"/>
    <w:rsid w:val="00073BF7"/>
    <w:rsid w:val="0007443A"/>
    <w:rsid w:val="00075749"/>
    <w:rsid w:val="00075EDE"/>
    <w:rsid w:val="000769C1"/>
    <w:rsid w:val="00077022"/>
    <w:rsid w:val="000778CB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6A9D"/>
    <w:rsid w:val="00096CE2"/>
    <w:rsid w:val="000A2BB5"/>
    <w:rsid w:val="000A37E8"/>
    <w:rsid w:val="000A395B"/>
    <w:rsid w:val="000A612E"/>
    <w:rsid w:val="000B007C"/>
    <w:rsid w:val="000B0C38"/>
    <w:rsid w:val="000B2E12"/>
    <w:rsid w:val="000B3976"/>
    <w:rsid w:val="000B4903"/>
    <w:rsid w:val="000B640C"/>
    <w:rsid w:val="000B6619"/>
    <w:rsid w:val="000B756B"/>
    <w:rsid w:val="000B78A3"/>
    <w:rsid w:val="000C1089"/>
    <w:rsid w:val="000C18DE"/>
    <w:rsid w:val="000C1E4C"/>
    <w:rsid w:val="000C3ED3"/>
    <w:rsid w:val="000C4FB4"/>
    <w:rsid w:val="000D3C8F"/>
    <w:rsid w:val="000D6FC9"/>
    <w:rsid w:val="000E19C7"/>
    <w:rsid w:val="000E6605"/>
    <w:rsid w:val="000E73AD"/>
    <w:rsid w:val="000E7CAD"/>
    <w:rsid w:val="000F0145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435"/>
    <w:rsid w:val="001145FB"/>
    <w:rsid w:val="00115A95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6D5"/>
    <w:rsid w:val="00186123"/>
    <w:rsid w:val="00192D50"/>
    <w:rsid w:val="00193DB5"/>
    <w:rsid w:val="00193F4B"/>
    <w:rsid w:val="00197F30"/>
    <w:rsid w:val="001A06F9"/>
    <w:rsid w:val="001A1313"/>
    <w:rsid w:val="001A15C3"/>
    <w:rsid w:val="001A2139"/>
    <w:rsid w:val="001A3B2C"/>
    <w:rsid w:val="001A6534"/>
    <w:rsid w:val="001A6CBB"/>
    <w:rsid w:val="001B15B4"/>
    <w:rsid w:val="001B65A2"/>
    <w:rsid w:val="001C00A4"/>
    <w:rsid w:val="001C02FE"/>
    <w:rsid w:val="001C032F"/>
    <w:rsid w:val="001C1CD7"/>
    <w:rsid w:val="001C2790"/>
    <w:rsid w:val="001D220C"/>
    <w:rsid w:val="001D56E8"/>
    <w:rsid w:val="001D7367"/>
    <w:rsid w:val="001E20F6"/>
    <w:rsid w:val="001E507D"/>
    <w:rsid w:val="001E5DD1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28D7"/>
    <w:rsid w:val="00225B48"/>
    <w:rsid w:val="0022740F"/>
    <w:rsid w:val="00234643"/>
    <w:rsid w:val="00236A0E"/>
    <w:rsid w:val="002473FD"/>
    <w:rsid w:val="0024765B"/>
    <w:rsid w:val="00257029"/>
    <w:rsid w:val="00261803"/>
    <w:rsid w:val="002661F4"/>
    <w:rsid w:val="002663AA"/>
    <w:rsid w:val="0026724A"/>
    <w:rsid w:val="00271C65"/>
    <w:rsid w:val="00272321"/>
    <w:rsid w:val="00274734"/>
    <w:rsid w:val="00274C9D"/>
    <w:rsid w:val="00277CC5"/>
    <w:rsid w:val="00283DAF"/>
    <w:rsid w:val="002844DD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5E3C"/>
    <w:rsid w:val="002E6B5D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50"/>
    <w:rsid w:val="0030090D"/>
    <w:rsid w:val="00300BE0"/>
    <w:rsid w:val="00305DB4"/>
    <w:rsid w:val="0030754A"/>
    <w:rsid w:val="003112F2"/>
    <w:rsid w:val="003244BD"/>
    <w:rsid w:val="00326854"/>
    <w:rsid w:val="003321CD"/>
    <w:rsid w:val="00333C09"/>
    <w:rsid w:val="00337170"/>
    <w:rsid w:val="00340133"/>
    <w:rsid w:val="00340F91"/>
    <w:rsid w:val="003428CD"/>
    <w:rsid w:val="0034431D"/>
    <w:rsid w:val="0034484C"/>
    <w:rsid w:val="00346153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4794"/>
    <w:rsid w:val="00374D68"/>
    <w:rsid w:val="003760FF"/>
    <w:rsid w:val="00381475"/>
    <w:rsid w:val="003871AB"/>
    <w:rsid w:val="00391E2A"/>
    <w:rsid w:val="003927CD"/>
    <w:rsid w:val="00392EDA"/>
    <w:rsid w:val="00392F34"/>
    <w:rsid w:val="003930D7"/>
    <w:rsid w:val="00396A78"/>
    <w:rsid w:val="00397C1C"/>
    <w:rsid w:val="003A1680"/>
    <w:rsid w:val="003A185D"/>
    <w:rsid w:val="003A3802"/>
    <w:rsid w:val="003A3994"/>
    <w:rsid w:val="003A3A1B"/>
    <w:rsid w:val="003A4C9F"/>
    <w:rsid w:val="003A5F31"/>
    <w:rsid w:val="003B1644"/>
    <w:rsid w:val="003B3975"/>
    <w:rsid w:val="003B3BFE"/>
    <w:rsid w:val="003B3E56"/>
    <w:rsid w:val="003B42B7"/>
    <w:rsid w:val="003C404D"/>
    <w:rsid w:val="003C419E"/>
    <w:rsid w:val="003C42AD"/>
    <w:rsid w:val="003C458C"/>
    <w:rsid w:val="003C4644"/>
    <w:rsid w:val="003D14B2"/>
    <w:rsid w:val="003D1DB4"/>
    <w:rsid w:val="003D38A0"/>
    <w:rsid w:val="003D42BF"/>
    <w:rsid w:val="003D783C"/>
    <w:rsid w:val="003D7D78"/>
    <w:rsid w:val="003E6A94"/>
    <w:rsid w:val="003E72C6"/>
    <w:rsid w:val="00406778"/>
    <w:rsid w:val="00415426"/>
    <w:rsid w:val="00417A86"/>
    <w:rsid w:val="00417F2A"/>
    <w:rsid w:val="004220FE"/>
    <w:rsid w:val="004247F2"/>
    <w:rsid w:val="00430EBE"/>
    <w:rsid w:val="00431EE4"/>
    <w:rsid w:val="00434BAF"/>
    <w:rsid w:val="00437652"/>
    <w:rsid w:val="00440A85"/>
    <w:rsid w:val="00440CA2"/>
    <w:rsid w:val="00442FC4"/>
    <w:rsid w:val="00443912"/>
    <w:rsid w:val="00444800"/>
    <w:rsid w:val="004459E4"/>
    <w:rsid w:val="00445BEF"/>
    <w:rsid w:val="004462E1"/>
    <w:rsid w:val="00451F64"/>
    <w:rsid w:val="00453FAB"/>
    <w:rsid w:val="0045717E"/>
    <w:rsid w:val="0045745F"/>
    <w:rsid w:val="00463443"/>
    <w:rsid w:val="00467AAB"/>
    <w:rsid w:val="00467AB2"/>
    <w:rsid w:val="004720D1"/>
    <w:rsid w:val="00477ABC"/>
    <w:rsid w:val="00481471"/>
    <w:rsid w:val="00482195"/>
    <w:rsid w:val="004865E9"/>
    <w:rsid w:val="00490034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4A19"/>
    <w:rsid w:val="004C77D0"/>
    <w:rsid w:val="004D0D8C"/>
    <w:rsid w:val="004D392E"/>
    <w:rsid w:val="004D4D49"/>
    <w:rsid w:val="004D5767"/>
    <w:rsid w:val="004D698F"/>
    <w:rsid w:val="004D6D2B"/>
    <w:rsid w:val="004D72E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545"/>
    <w:rsid w:val="0050790F"/>
    <w:rsid w:val="00512DAC"/>
    <w:rsid w:val="005208C2"/>
    <w:rsid w:val="00524C71"/>
    <w:rsid w:val="0052743C"/>
    <w:rsid w:val="00530F39"/>
    <w:rsid w:val="00537C58"/>
    <w:rsid w:val="00541049"/>
    <w:rsid w:val="0055316D"/>
    <w:rsid w:val="00554B2A"/>
    <w:rsid w:val="00556F64"/>
    <w:rsid w:val="005570C9"/>
    <w:rsid w:val="005701B2"/>
    <w:rsid w:val="0057354A"/>
    <w:rsid w:val="00581DA7"/>
    <w:rsid w:val="00583CBF"/>
    <w:rsid w:val="00585822"/>
    <w:rsid w:val="0059137F"/>
    <w:rsid w:val="00593B04"/>
    <w:rsid w:val="00595F3E"/>
    <w:rsid w:val="005972AB"/>
    <w:rsid w:val="005A0388"/>
    <w:rsid w:val="005A0E94"/>
    <w:rsid w:val="005A285A"/>
    <w:rsid w:val="005A4DC3"/>
    <w:rsid w:val="005A6BE5"/>
    <w:rsid w:val="005A72E9"/>
    <w:rsid w:val="005A7EC7"/>
    <w:rsid w:val="005B4340"/>
    <w:rsid w:val="005B4FBD"/>
    <w:rsid w:val="005B7667"/>
    <w:rsid w:val="005B7FA9"/>
    <w:rsid w:val="005C13A7"/>
    <w:rsid w:val="005C3179"/>
    <w:rsid w:val="005C3DA2"/>
    <w:rsid w:val="005C4E0F"/>
    <w:rsid w:val="005C5971"/>
    <w:rsid w:val="005C622C"/>
    <w:rsid w:val="005D32B7"/>
    <w:rsid w:val="005D66DB"/>
    <w:rsid w:val="005E025C"/>
    <w:rsid w:val="005E0B98"/>
    <w:rsid w:val="005E3CA7"/>
    <w:rsid w:val="005E5D99"/>
    <w:rsid w:val="005F3AC3"/>
    <w:rsid w:val="0060522E"/>
    <w:rsid w:val="006054E4"/>
    <w:rsid w:val="00605A62"/>
    <w:rsid w:val="006075B7"/>
    <w:rsid w:val="006121E4"/>
    <w:rsid w:val="0061347B"/>
    <w:rsid w:val="00613FED"/>
    <w:rsid w:val="00615F17"/>
    <w:rsid w:val="006166AF"/>
    <w:rsid w:val="0062266C"/>
    <w:rsid w:val="00625411"/>
    <w:rsid w:val="00630566"/>
    <w:rsid w:val="0063259E"/>
    <w:rsid w:val="00633B3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5368C"/>
    <w:rsid w:val="00670CB9"/>
    <w:rsid w:val="0067419A"/>
    <w:rsid w:val="0067441A"/>
    <w:rsid w:val="0067450D"/>
    <w:rsid w:val="00674F65"/>
    <w:rsid w:val="006805CE"/>
    <w:rsid w:val="00682D99"/>
    <w:rsid w:val="00683BDA"/>
    <w:rsid w:val="006841EF"/>
    <w:rsid w:val="00684D6A"/>
    <w:rsid w:val="00684E42"/>
    <w:rsid w:val="0068566C"/>
    <w:rsid w:val="00694B13"/>
    <w:rsid w:val="00694C8D"/>
    <w:rsid w:val="00695320"/>
    <w:rsid w:val="006970C8"/>
    <w:rsid w:val="006A2291"/>
    <w:rsid w:val="006A3919"/>
    <w:rsid w:val="006A5726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38BF"/>
    <w:rsid w:val="006C4240"/>
    <w:rsid w:val="006C7695"/>
    <w:rsid w:val="006D4545"/>
    <w:rsid w:val="006D4C9B"/>
    <w:rsid w:val="006D53BE"/>
    <w:rsid w:val="006E6584"/>
    <w:rsid w:val="006E7699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2FD8"/>
    <w:rsid w:val="007135AC"/>
    <w:rsid w:val="007144CD"/>
    <w:rsid w:val="00720AA2"/>
    <w:rsid w:val="00721B2E"/>
    <w:rsid w:val="0072218F"/>
    <w:rsid w:val="00735AC3"/>
    <w:rsid w:val="00740DBD"/>
    <w:rsid w:val="0074488E"/>
    <w:rsid w:val="00747B71"/>
    <w:rsid w:val="00751B06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6395"/>
    <w:rsid w:val="0079664C"/>
    <w:rsid w:val="007A2D23"/>
    <w:rsid w:val="007A31BD"/>
    <w:rsid w:val="007A4BAF"/>
    <w:rsid w:val="007B05BE"/>
    <w:rsid w:val="007B0660"/>
    <w:rsid w:val="007B2119"/>
    <w:rsid w:val="007C0520"/>
    <w:rsid w:val="007C0E8E"/>
    <w:rsid w:val="007C3D5B"/>
    <w:rsid w:val="007C438C"/>
    <w:rsid w:val="007C5692"/>
    <w:rsid w:val="007D0C5A"/>
    <w:rsid w:val="007D18AE"/>
    <w:rsid w:val="007D249E"/>
    <w:rsid w:val="007D3756"/>
    <w:rsid w:val="007D4411"/>
    <w:rsid w:val="007D7A55"/>
    <w:rsid w:val="007D7BBB"/>
    <w:rsid w:val="007E10BA"/>
    <w:rsid w:val="007E2E4E"/>
    <w:rsid w:val="007E37D6"/>
    <w:rsid w:val="007E4254"/>
    <w:rsid w:val="007E48F2"/>
    <w:rsid w:val="007E54C3"/>
    <w:rsid w:val="007E6979"/>
    <w:rsid w:val="007F718A"/>
    <w:rsid w:val="00801132"/>
    <w:rsid w:val="00801689"/>
    <w:rsid w:val="00806C66"/>
    <w:rsid w:val="00810D6D"/>
    <w:rsid w:val="00810FF6"/>
    <w:rsid w:val="008112DE"/>
    <w:rsid w:val="00811E07"/>
    <w:rsid w:val="008144DA"/>
    <w:rsid w:val="00816933"/>
    <w:rsid w:val="00821F03"/>
    <w:rsid w:val="008257AE"/>
    <w:rsid w:val="008310BB"/>
    <w:rsid w:val="0083338A"/>
    <w:rsid w:val="00833BE1"/>
    <w:rsid w:val="00834660"/>
    <w:rsid w:val="00834881"/>
    <w:rsid w:val="00834C74"/>
    <w:rsid w:val="008362F0"/>
    <w:rsid w:val="00847FC4"/>
    <w:rsid w:val="00857E04"/>
    <w:rsid w:val="008614C5"/>
    <w:rsid w:val="00861D2E"/>
    <w:rsid w:val="0086550B"/>
    <w:rsid w:val="008659A2"/>
    <w:rsid w:val="00866AD7"/>
    <w:rsid w:val="00870B57"/>
    <w:rsid w:val="00871919"/>
    <w:rsid w:val="00875904"/>
    <w:rsid w:val="0087789B"/>
    <w:rsid w:val="00882D38"/>
    <w:rsid w:val="008831D0"/>
    <w:rsid w:val="0088630F"/>
    <w:rsid w:val="00887E9E"/>
    <w:rsid w:val="00890E77"/>
    <w:rsid w:val="008916A2"/>
    <w:rsid w:val="00891A0C"/>
    <w:rsid w:val="00894A0E"/>
    <w:rsid w:val="00894C19"/>
    <w:rsid w:val="008957D7"/>
    <w:rsid w:val="00897A65"/>
    <w:rsid w:val="008A084D"/>
    <w:rsid w:val="008A7A25"/>
    <w:rsid w:val="008C241D"/>
    <w:rsid w:val="008C47ED"/>
    <w:rsid w:val="008C4BA8"/>
    <w:rsid w:val="008C5AD0"/>
    <w:rsid w:val="008C7111"/>
    <w:rsid w:val="008D229F"/>
    <w:rsid w:val="008D3D99"/>
    <w:rsid w:val="008D5206"/>
    <w:rsid w:val="008E0DEF"/>
    <w:rsid w:val="008E28C5"/>
    <w:rsid w:val="008E3401"/>
    <w:rsid w:val="008E3625"/>
    <w:rsid w:val="008E7E21"/>
    <w:rsid w:val="008F04D5"/>
    <w:rsid w:val="008F6420"/>
    <w:rsid w:val="00901196"/>
    <w:rsid w:val="0090791F"/>
    <w:rsid w:val="00911094"/>
    <w:rsid w:val="00912A98"/>
    <w:rsid w:val="009133F0"/>
    <w:rsid w:val="00917790"/>
    <w:rsid w:val="00920B2D"/>
    <w:rsid w:val="009227D5"/>
    <w:rsid w:val="00923A7D"/>
    <w:rsid w:val="00927762"/>
    <w:rsid w:val="00931B01"/>
    <w:rsid w:val="00932CF6"/>
    <w:rsid w:val="00932EF3"/>
    <w:rsid w:val="00936621"/>
    <w:rsid w:val="00942758"/>
    <w:rsid w:val="0094389F"/>
    <w:rsid w:val="0094699D"/>
    <w:rsid w:val="00947D8C"/>
    <w:rsid w:val="009508DE"/>
    <w:rsid w:val="00950C1D"/>
    <w:rsid w:val="0095149C"/>
    <w:rsid w:val="00954CF1"/>
    <w:rsid w:val="00955797"/>
    <w:rsid w:val="009558C4"/>
    <w:rsid w:val="0095628F"/>
    <w:rsid w:val="00960156"/>
    <w:rsid w:val="00961C7F"/>
    <w:rsid w:val="00963C28"/>
    <w:rsid w:val="009651CD"/>
    <w:rsid w:val="00967311"/>
    <w:rsid w:val="00972114"/>
    <w:rsid w:val="009761D8"/>
    <w:rsid w:val="00976B39"/>
    <w:rsid w:val="0097731C"/>
    <w:rsid w:val="009774C2"/>
    <w:rsid w:val="0097751D"/>
    <w:rsid w:val="00980FC5"/>
    <w:rsid w:val="0098291D"/>
    <w:rsid w:val="00982AFA"/>
    <w:rsid w:val="009840D8"/>
    <w:rsid w:val="00984AB6"/>
    <w:rsid w:val="00985C46"/>
    <w:rsid w:val="00986A60"/>
    <w:rsid w:val="00990EDD"/>
    <w:rsid w:val="00994946"/>
    <w:rsid w:val="0099657E"/>
    <w:rsid w:val="0099690C"/>
    <w:rsid w:val="009A0E4B"/>
    <w:rsid w:val="009B0363"/>
    <w:rsid w:val="009B0587"/>
    <w:rsid w:val="009B0B79"/>
    <w:rsid w:val="009B48ED"/>
    <w:rsid w:val="009B7C54"/>
    <w:rsid w:val="009C1604"/>
    <w:rsid w:val="009C164B"/>
    <w:rsid w:val="009C5E3D"/>
    <w:rsid w:val="009C7E55"/>
    <w:rsid w:val="009D2945"/>
    <w:rsid w:val="009D338B"/>
    <w:rsid w:val="009D3704"/>
    <w:rsid w:val="009D4E4C"/>
    <w:rsid w:val="009D5217"/>
    <w:rsid w:val="009D5A5A"/>
    <w:rsid w:val="009D6D19"/>
    <w:rsid w:val="009E2231"/>
    <w:rsid w:val="009E2C2B"/>
    <w:rsid w:val="009E37B9"/>
    <w:rsid w:val="009E3936"/>
    <w:rsid w:val="009E72AE"/>
    <w:rsid w:val="009F1250"/>
    <w:rsid w:val="009F3652"/>
    <w:rsid w:val="009F7A2B"/>
    <w:rsid w:val="00A02086"/>
    <w:rsid w:val="00A02DD4"/>
    <w:rsid w:val="00A05B7A"/>
    <w:rsid w:val="00A101F2"/>
    <w:rsid w:val="00A11C6D"/>
    <w:rsid w:val="00A12EF5"/>
    <w:rsid w:val="00A13F4C"/>
    <w:rsid w:val="00A21611"/>
    <w:rsid w:val="00A220B7"/>
    <w:rsid w:val="00A22A17"/>
    <w:rsid w:val="00A23365"/>
    <w:rsid w:val="00A26EB2"/>
    <w:rsid w:val="00A27909"/>
    <w:rsid w:val="00A30636"/>
    <w:rsid w:val="00A351BF"/>
    <w:rsid w:val="00A35F70"/>
    <w:rsid w:val="00A36639"/>
    <w:rsid w:val="00A402F5"/>
    <w:rsid w:val="00A42570"/>
    <w:rsid w:val="00A502C7"/>
    <w:rsid w:val="00A55CA6"/>
    <w:rsid w:val="00A611F1"/>
    <w:rsid w:val="00A614EE"/>
    <w:rsid w:val="00A61FCE"/>
    <w:rsid w:val="00A64A96"/>
    <w:rsid w:val="00A6608F"/>
    <w:rsid w:val="00A672B4"/>
    <w:rsid w:val="00A736B7"/>
    <w:rsid w:val="00A7475B"/>
    <w:rsid w:val="00A75121"/>
    <w:rsid w:val="00A7650E"/>
    <w:rsid w:val="00A81D27"/>
    <w:rsid w:val="00A82E0E"/>
    <w:rsid w:val="00A870F2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3ABD"/>
    <w:rsid w:val="00AB4529"/>
    <w:rsid w:val="00AB6199"/>
    <w:rsid w:val="00AB6358"/>
    <w:rsid w:val="00AB63C2"/>
    <w:rsid w:val="00AB7673"/>
    <w:rsid w:val="00AC2408"/>
    <w:rsid w:val="00AC4487"/>
    <w:rsid w:val="00AC568C"/>
    <w:rsid w:val="00AC6FE2"/>
    <w:rsid w:val="00AC758C"/>
    <w:rsid w:val="00AC79D0"/>
    <w:rsid w:val="00AD0AB0"/>
    <w:rsid w:val="00AD427C"/>
    <w:rsid w:val="00AD5B75"/>
    <w:rsid w:val="00AD5DA5"/>
    <w:rsid w:val="00AD6A45"/>
    <w:rsid w:val="00AE4223"/>
    <w:rsid w:val="00AE4860"/>
    <w:rsid w:val="00AF01A1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566C"/>
    <w:rsid w:val="00B07B91"/>
    <w:rsid w:val="00B11DC2"/>
    <w:rsid w:val="00B145B3"/>
    <w:rsid w:val="00B16512"/>
    <w:rsid w:val="00B20CC9"/>
    <w:rsid w:val="00B23DD9"/>
    <w:rsid w:val="00B240FF"/>
    <w:rsid w:val="00B27D02"/>
    <w:rsid w:val="00B33841"/>
    <w:rsid w:val="00B33F43"/>
    <w:rsid w:val="00B35F97"/>
    <w:rsid w:val="00B360C9"/>
    <w:rsid w:val="00B36866"/>
    <w:rsid w:val="00B372B1"/>
    <w:rsid w:val="00B418AB"/>
    <w:rsid w:val="00B43C8E"/>
    <w:rsid w:val="00B50C68"/>
    <w:rsid w:val="00B5226D"/>
    <w:rsid w:val="00B57110"/>
    <w:rsid w:val="00B576AE"/>
    <w:rsid w:val="00B6081A"/>
    <w:rsid w:val="00B63B09"/>
    <w:rsid w:val="00B63D92"/>
    <w:rsid w:val="00B640E0"/>
    <w:rsid w:val="00B6451E"/>
    <w:rsid w:val="00B655C1"/>
    <w:rsid w:val="00B656A6"/>
    <w:rsid w:val="00B71BA2"/>
    <w:rsid w:val="00B77373"/>
    <w:rsid w:val="00B93428"/>
    <w:rsid w:val="00B9398B"/>
    <w:rsid w:val="00B94ED8"/>
    <w:rsid w:val="00BA1F5F"/>
    <w:rsid w:val="00BA5B73"/>
    <w:rsid w:val="00BA71A9"/>
    <w:rsid w:val="00BB2741"/>
    <w:rsid w:val="00BB34BD"/>
    <w:rsid w:val="00BC5130"/>
    <w:rsid w:val="00BC51CC"/>
    <w:rsid w:val="00BC666F"/>
    <w:rsid w:val="00BC6A55"/>
    <w:rsid w:val="00BD0FB9"/>
    <w:rsid w:val="00BD13EB"/>
    <w:rsid w:val="00BD1A9E"/>
    <w:rsid w:val="00BE0798"/>
    <w:rsid w:val="00BE2B02"/>
    <w:rsid w:val="00BE64C8"/>
    <w:rsid w:val="00BE6635"/>
    <w:rsid w:val="00BE79CD"/>
    <w:rsid w:val="00BF2573"/>
    <w:rsid w:val="00BF2BEF"/>
    <w:rsid w:val="00BF365F"/>
    <w:rsid w:val="00BF4A07"/>
    <w:rsid w:val="00BF6334"/>
    <w:rsid w:val="00C00421"/>
    <w:rsid w:val="00C00441"/>
    <w:rsid w:val="00C03395"/>
    <w:rsid w:val="00C04987"/>
    <w:rsid w:val="00C0546B"/>
    <w:rsid w:val="00C0672E"/>
    <w:rsid w:val="00C10082"/>
    <w:rsid w:val="00C1372D"/>
    <w:rsid w:val="00C15DC8"/>
    <w:rsid w:val="00C1725F"/>
    <w:rsid w:val="00C17F99"/>
    <w:rsid w:val="00C20EAA"/>
    <w:rsid w:val="00C227E7"/>
    <w:rsid w:val="00C300D9"/>
    <w:rsid w:val="00C32D57"/>
    <w:rsid w:val="00C346D8"/>
    <w:rsid w:val="00C356A2"/>
    <w:rsid w:val="00C44954"/>
    <w:rsid w:val="00C4530F"/>
    <w:rsid w:val="00C45EB2"/>
    <w:rsid w:val="00C508E5"/>
    <w:rsid w:val="00C5172C"/>
    <w:rsid w:val="00C51D34"/>
    <w:rsid w:val="00C52EAF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7616"/>
    <w:rsid w:val="00C87BA3"/>
    <w:rsid w:val="00C93D70"/>
    <w:rsid w:val="00C955A6"/>
    <w:rsid w:val="00CA13EB"/>
    <w:rsid w:val="00CA5F8E"/>
    <w:rsid w:val="00CA7F4E"/>
    <w:rsid w:val="00CB04A3"/>
    <w:rsid w:val="00CB28D0"/>
    <w:rsid w:val="00CB374F"/>
    <w:rsid w:val="00CB446F"/>
    <w:rsid w:val="00CC0214"/>
    <w:rsid w:val="00CC108A"/>
    <w:rsid w:val="00CC39EC"/>
    <w:rsid w:val="00CD2554"/>
    <w:rsid w:val="00CD6265"/>
    <w:rsid w:val="00CE3EA6"/>
    <w:rsid w:val="00CE5CC9"/>
    <w:rsid w:val="00CE5D0A"/>
    <w:rsid w:val="00CF4C99"/>
    <w:rsid w:val="00CF6590"/>
    <w:rsid w:val="00D0253A"/>
    <w:rsid w:val="00D042AA"/>
    <w:rsid w:val="00D049D5"/>
    <w:rsid w:val="00D057DA"/>
    <w:rsid w:val="00D10A26"/>
    <w:rsid w:val="00D11D36"/>
    <w:rsid w:val="00D12B97"/>
    <w:rsid w:val="00D17B3E"/>
    <w:rsid w:val="00D2443D"/>
    <w:rsid w:val="00D2594D"/>
    <w:rsid w:val="00D25BEC"/>
    <w:rsid w:val="00D33CF6"/>
    <w:rsid w:val="00D36FF0"/>
    <w:rsid w:val="00D37218"/>
    <w:rsid w:val="00D420B8"/>
    <w:rsid w:val="00D42298"/>
    <w:rsid w:val="00D426A0"/>
    <w:rsid w:val="00D458AB"/>
    <w:rsid w:val="00D45E41"/>
    <w:rsid w:val="00D526B1"/>
    <w:rsid w:val="00D53D47"/>
    <w:rsid w:val="00D54942"/>
    <w:rsid w:val="00D61E98"/>
    <w:rsid w:val="00D6290F"/>
    <w:rsid w:val="00D629A8"/>
    <w:rsid w:val="00D64010"/>
    <w:rsid w:val="00D64C6E"/>
    <w:rsid w:val="00D670BC"/>
    <w:rsid w:val="00D67FA3"/>
    <w:rsid w:val="00D72F6A"/>
    <w:rsid w:val="00D74D84"/>
    <w:rsid w:val="00D77F04"/>
    <w:rsid w:val="00D80AEA"/>
    <w:rsid w:val="00D81612"/>
    <w:rsid w:val="00D8261F"/>
    <w:rsid w:val="00D85719"/>
    <w:rsid w:val="00D87350"/>
    <w:rsid w:val="00D973F8"/>
    <w:rsid w:val="00DA0EFA"/>
    <w:rsid w:val="00DA34C8"/>
    <w:rsid w:val="00DA7CA8"/>
    <w:rsid w:val="00DB626C"/>
    <w:rsid w:val="00DB66A0"/>
    <w:rsid w:val="00DC0225"/>
    <w:rsid w:val="00DC1A81"/>
    <w:rsid w:val="00DC1F4F"/>
    <w:rsid w:val="00DC52D5"/>
    <w:rsid w:val="00DC6807"/>
    <w:rsid w:val="00DC74BD"/>
    <w:rsid w:val="00DD066B"/>
    <w:rsid w:val="00DD48BB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277DA"/>
    <w:rsid w:val="00E32220"/>
    <w:rsid w:val="00E32F7C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0AC0"/>
    <w:rsid w:val="00E617FA"/>
    <w:rsid w:val="00E61852"/>
    <w:rsid w:val="00E64E84"/>
    <w:rsid w:val="00E80C3B"/>
    <w:rsid w:val="00E8717F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5B13"/>
    <w:rsid w:val="00EC708A"/>
    <w:rsid w:val="00EC71A4"/>
    <w:rsid w:val="00ED200C"/>
    <w:rsid w:val="00ED5F4B"/>
    <w:rsid w:val="00ED6768"/>
    <w:rsid w:val="00EE3286"/>
    <w:rsid w:val="00EE64CA"/>
    <w:rsid w:val="00EF09AA"/>
    <w:rsid w:val="00EF23B5"/>
    <w:rsid w:val="00EF760A"/>
    <w:rsid w:val="00F01528"/>
    <w:rsid w:val="00F0350F"/>
    <w:rsid w:val="00F1233D"/>
    <w:rsid w:val="00F148C7"/>
    <w:rsid w:val="00F16B00"/>
    <w:rsid w:val="00F16E1F"/>
    <w:rsid w:val="00F26109"/>
    <w:rsid w:val="00F26E15"/>
    <w:rsid w:val="00F34C71"/>
    <w:rsid w:val="00F37C61"/>
    <w:rsid w:val="00F4089E"/>
    <w:rsid w:val="00F418B2"/>
    <w:rsid w:val="00F425EB"/>
    <w:rsid w:val="00F470D5"/>
    <w:rsid w:val="00F51798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F2A"/>
    <w:rsid w:val="00F752AA"/>
    <w:rsid w:val="00F76F24"/>
    <w:rsid w:val="00F80F7F"/>
    <w:rsid w:val="00F83D0A"/>
    <w:rsid w:val="00F86371"/>
    <w:rsid w:val="00F92994"/>
    <w:rsid w:val="00F945C8"/>
    <w:rsid w:val="00F95D4E"/>
    <w:rsid w:val="00F967E2"/>
    <w:rsid w:val="00F968D8"/>
    <w:rsid w:val="00F97BF2"/>
    <w:rsid w:val="00FA0799"/>
    <w:rsid w:val="00FA1074"/>
    <w:rsid w:val="00FA15C8"/>
    <w:rsid w:val="00FA57FD"/>
    <w:rsid w:val="00FA6144"/>
    <w:rsid w:val="00FB0BBF"/>
    <w:rsid w:val="00FB1C2E"/>
    <w:rsid w:val="00FB5AB8"/>
    <w:rsid w:val="00FB6A43"/>
    <w:rsid w:val="00FB7A85"/>
    <w:rsid w:val="00FC0626"/>
    <w:rsid w:val="00FC3530"/>
    <w:rsid w:val="00FC56BF"/>
    <w:rsid w:val="00FD16BD"/>
    <w:rsid w:val="00FD1D30"/>
    <w:rsid w:val="00FE1434"/>
    <w:rsid w:val="00FE1F68"/>
    <w:rsid w:val="00FE289C"/>
    <w:rsid w:val="00FE46C1"/>
    <w:rsid w:val="00FF19B9"/>
    <w:rsid w:val="00FF1BEC"/>
    <w:rsid w:val="00FF5CB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B312-8E5C-4191-88C1-40D277E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16029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h.sobhy</cp:lastModifiedBy>
  <cp:revision>644</cp:revision>
  <dcterms:created xsi:type="dcterms:W3CDTF">2016-04-16T07:20:00Z</dcterms:created>
  <dcterms:modified xsi:type="dcterms:W3CDTF">2017-02-18T15:14:00Z</dcterms:modified>
</cp:coreProperties>
</file>