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916"/>
        <w:bidiVisual/>
        <w:tblW w:w="10910" w:type="dxa"/>
        <w:tblCellMar>
          <w:left w:w="0" w:type="dxa"/>
          <w:right w:w="0" w:type="dxa"/>
        </w:tblCellMar>
        <w:tblLook w:val="00A0"/>
      </w:tblPr>
      <w:tblGrid>
        <w:gridCol w:w="2180"/>
        <w:gridCol w:w="8730"/>
      </w:tblGrid>
      <w:tr w:rsidR="00E021EB" w:rsidRPr="00D84AF1" w:rsidTr="007E2E4E">
        <w:trPr>
          <w:trHeight w:val="96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021EB" w:rsidRPr="00D84AF1" w:rsidRDefault="00E021EB" w:rsidP="00100444">
            <w:pPr>
              <w:bidi/>
              <w:jc w:val="center"/>
              <w:rPr>
                <w:rFonts w:ascii="Segoe UI" w:hAnsi="Segoe UI" w:cs="Segoe UI"/>
                <w:b/>
                <w:bCs/>
                <w:color w:val="C00000"/>
                <w:sz w:val="28"/>
                <w:szCs w:val="28"/>
              </w:rPr>
            </w:pPr>
            <w:r w:rsidRPr="00D84AF1">
              <w:rPr>
                <w:rFonts w:ascii="Segoe UI" w:hAnsi="Segoe UI" w:cs="Segoe UI"/>
                <w:b/>
                <w:bCs/>
                <w:color w:val="C00000"/>
                <w:sz w:val="28"/>
                <w:szCs w:val="28"/>
                <w:rtl/>
              </w:rPr>
              <w:t>اسم الشركة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EB" w:rsidRDefault="007E4505" w:rsidP="00100444">
            <w:pPr>
              <w:bidi/>
              <w:jc w:val="center"/>
              <w:rPr>
                <w:rFonts w:ascii="Segoe UI" w:hAnsi="Segoe UI" w:cs="Segoe UI"/>
                <w:b/>
                <w:bCs/>
                <w:color w:val="C00000"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جدول اسهم عين على السوق ل</w:t>
            </w:r>
            <w:r w:rsidR="00F74BC3">
              <w:rPr>
                <w:rFonts w:ascii="Segoe UI" w:hAnsi="Segoe UI" w:cs="Segoe U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عام 2017 </w:t>
            </w:r>
          </w:p>
          <w:p w:rsidR="005F593D" w:rsidRPr="00565E8D" w:rsidRDefault="005F593D" w:rsidP="005F593D">
            <w:pPr>
              <w:bidi/>
              <w:spacing w:line="360" w:lineRule="auto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سامح غريب</w:t>
            </w:r>
          </w:p>
          <w:p w:rsidR="005F593D" w:rsidRPr="00D84AF1" w:rsidRDefault="005F593D" w:rsidP="005F593D">
            <w:pPr>
              <w:bidi/>
              <w:jc w:val="center"/>
              <w:rPr>
                <w:rFonts w:ascii="Segoe UI" w:hAnsi="Segoe UI" w:cs="Segoe U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مدير إدارة</w:t>
            </w:r>
            <w:r w:rsidRPr="00565E8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التحليل الفني بشركة </w:t>
            </w: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الجذور</w:t>
            </w:r>
            <w:r w:rsidRPr="00565E8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ل</w:t>
            </w: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تداول</w:t>
            </w:r>
            <w:r w:rsidRPr="00565E8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الاوراق المالي</w:t>
            </w: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ة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D84AF1" w:rsidRDefault="00E021EB" w:rsidP="005F593D">
            <w:pPr>
              <w:bidi/>
              <w:jc w:val="center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</w:pPr>
            <w:r w:rsidRPr="00D84AF1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EGX30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C" w:rsidRPr="002777ED" w:rsidRDefault="003C2567" w:rsidP="00F41568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إنخفض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خلال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تعاملات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الإسبوع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الماضى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وذلك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بعد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ظهور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ضغوط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بيعية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أسهم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دفعته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للهبوط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وإختراق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الدعم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12578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وإستمر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الهبوط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وصولًا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لمستوى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12300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لتظهر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قوى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شرائية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هذا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المستوى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تمنع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إستمرار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الهبوط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وتدفعه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للإرتداد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لأعلى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حركة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تصحيحية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حتى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12650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وقد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تمتد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هذة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الحركة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حتى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13000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مرورًا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بمستوى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12800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وأصبح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12100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هو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الدعم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التالى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للمؤشر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D84AF1" w:rsidRDefault="00E021EB" w:rsidP="005F593D">
            <w:pPr>
              <w:bidi/>
              <w:jc w:val="center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D84AF1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lang w:bidi="ar-EG"/>
              </w:rPr>
              <w:t>EGX70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26" w:rsidRPr="00BB1400" w:rsidRDefault="003C2567" w:rsidP="00D32AC1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إنخفض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خلال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تعاملات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الإسبوع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الماضى،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بعد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إمتداد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عمليات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جنى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الأرباح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إلى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الاسهم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الصغيرة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والمتوسطة،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والمؤشر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دخل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حركة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جنى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ارباح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بعد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وصوله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لمستوى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المقاومة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530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ليصل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لمستوى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الدعم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500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ويتوقع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تماسك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والعودة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للإرتفاع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مرة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خلال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تعاملات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هذا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الاسبوع،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وأصبح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أقرب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مقاومة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للمؤشر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520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ثم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المقاومة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الرئيسى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530 </w:t>
            </w:r>
            <w:r w:rsidRPr="003C256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3C2567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E6584" w:rsidRPr="00D84AF1" w:rsidRDefault="00E021EB" w:rsidP="005F593D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>راية القابضة للتكنولوجيا والاتصالات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AE" w:rsidRPr="00D84AF1" w:rsidRDefault="00C453B5" w:rsidP="008556CC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يحاول</w:t>
            </w:r>
            <w:r w:rsidR="00504AA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السهم</w:t>
            </w:r>
            <w:r w:rsidR="005E075C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تأكيد إختراق الحد العلوى للتحرك العرضى الذى كان يتحرك به (بين </w:t>
            </w:r>
            <w:r w:rsidR="005E075C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 w:rsidR="00504AA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7.00</w:t>
            </w:r>
            <w:r w:rsidR="005E075C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="005E075C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 w:rsidR="00740DC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5E075C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دعم عند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="005E075C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  <w:r w:rsidR="005E075C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="00504AA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="008556C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ويتأكد ذلك بتجاوز مستوى 7.38 ج لأعلى،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ونجاحه فى ذلك يفتح الطريق أمام إستهدافه لمستويات أعلى تبدء من مستوى </w:t>
            </w:r>
            <w:r w:rsidR="008556C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8.00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 ثم 8.</w:t>
            </w:r>
            <w:r w:rsidR="008556C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0ج، فى حين أصبح مستوى 6.</w:t>
            </w:r>
            <w:r w:rsidR="008556C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 ج هو أقرب مستوى دعم للسهم</w:t>
            </w:r>
            <w:r w:rsidR="005F593D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00BE0" w:rsidRPr="00D84AF1" w:rsidRDefault="00E021EB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القناة للتوكيلات الملاحية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A0" w:rsidRPr="00BB1400" w:rsidRDefault="00486752" w:rsidP="00486752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إرتد</w:t>
            </w:r>
            <w:r w:rsidR="005F593D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السهم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لأسفل من </w:t>
            </w:r>
            <w:r w:rsidR="005F593D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7.</w:t>
            </w:r>
            <w:r w:rsidR="007D1A2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83</w:t>
            </w:r>
            <w:r w:rsidR="005F593D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 w:rsidR="009A688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وصولًأ</w:t>
            </w:r>
            <w:r w:rsidR="007D1A2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9A688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="007D1A2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الدعم 6.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  <w:r w:rsidR="007D1A2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9A688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لتظهر القوى الشرائية التى تدفعه للإرتداد لأعلى مجددًا حتى مستوى 7.46 ج، ويتوقع محاولة المؤشر الوصول ل</w:t>
            </w:r>
            <w:r w:rsidR="009870F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7.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83</w:t>
            </w:r>
            <w:r w:rsidR="009870F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5F593D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00BE0" w:rsidRPr="00F232BE" w:rsidRDefault="00F74BC3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نعيم القابضة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8D" w:rsidRPr="00D84AF1" w:rsidRDefault="005F593D" w:rsidP="00B165CC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84697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رتفع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السهم وصولًا لمستوى 0.</w:t>
            </w:r>
            <w:r w:rsidR="0084697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69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دولار، </w:t>
            </w:r>
            <w:r w:rsidR="0084697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ليجد ضغوط بيعية تدفعه للهبوط </w:t>
            </w:r>
            <w:r w:rsidR="009870F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حتى مستوى 0.6</w:t>
            </w:r>
            <w:r w:rsidR="00B165C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9870F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دولار، </w:t>
            </w:r>
            <w:r w:rsidR="00E95B7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ويحاول السهم التماسك </w:t>
            </w:r>
            <w:r w:rsidR="00400F4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والإرتداد لأعلى مرة أخرى نحو مستوى المقاومة 0.66 دولار ثم </w:t>
            </w:r>
            <w:r w:rsidR="00400F4A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0.</w:t>
            </w:r>
            <w:r w:rsidR="00400F4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69</w:t>
            </w:r>
            <w:r w:rsidR="00400F4A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دولار</w:t>
            </w:r>
            <w:r w:rsidR="00400F4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570C9" w:rsidRPr="00D84AF1" w:rsidRDefault="00E021EB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الشمس </w:t>
            </w:r>
            <w:r w:rsidR="00870B57"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>للإسكان</w:t>
            </w: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والتعمير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72" w:rsidRPr="00BB1400" w:rsidRDefault="002E38EC" w:rsidP="00C568FF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مازال السهم يتحرك عرضيًا بين </w:t>
            </w:r>
            <w:r w:rsidR="005F593D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3.63 ج،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="00C568F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الدعم 3.00 ج</w:t>
            </w:r>
            <w:r w:rsidR="005F593D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FB4803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B4803" w:rsidRPr="00D84AF1" w:rsidRDefault="00FB4803" w:rsidP="00FB4803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lastRenderedPageBreak/>
              <w:t>العربية للإسمنت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3" w:rsidRPr="00D84AF1" w:rsidRDefault="00FB4803" w:rsidP="009046A7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وصل السهم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لمستوى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10.</w:t>
            </w:r>
            <w:r w:rsidR="009046A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55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ثم دخل فى حركة جنى أرباح</w:t>
            </w:r>
            <w:r w:rsidR="0061342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حتى 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="0061342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B67F9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="0061342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ويتحرك السهم عرضيًا بين هذين المستويين</w:t>
            </w:r>
            <w:r w:rsidR="009046A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ويحاول السه</w:t>
            </w:r>
            <w:r w:rsidR="00614B6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 الآن </w:t>
            </w:r>
            <w:r w:rsidR="009046A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الوصول</w:t>
            </w:r>
            <w:r w:rsidR="00614B6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9046A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="00614B6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لحد العلوى لهذا التحرك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B772A7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772A7" w:rsidRPr="00F232BE" w:rsidRDefault="00B772A7" w:rsidP="00B772A7">
            <w:pPr>
              <w:bidi/>
              <w:spacing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المالية</w:t>
            </w:r>
            <w:r w:rsidRPr="00F232B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والصناعية</w:t>
            </w:r>
            <w:r w:rsidRPr="00F232B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المصرية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A7" w:rsidRPr="00BB1400" w:rsidRDefault="007B2190" w:rsidP="0075514F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يحاول السهم تجاوز مستوى المقاومة 13.00 ج وتأكيد هذا الإختراق يدفع السهم نحو مستوى المقاومة التالى عند 14.00 ج.</w:t>
            </w:r>
          </w:p>
        </w:tc>
      </w:tr>
      <w:tr w:rsidR="00E021EB" w:rsidRPr="00D84AF1" w:rsidTr="007E2E4E">
        <w:trPr>
          <w:trHeight w:val="116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D84AF1" w:rsidRDefault="00E021EB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اليكو </w:t>
            </w:r>
            <w:r w:rsidR="00870B57"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للاستثمار</w:t>
            </w: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العقاري العربي</w:t>
            </w:r>
          </w:p>
          <w:p w:rsidR="005570C9" w:rsidRPr="00D84AF1" w:rsidRDefault="005570C9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4" w:rsidRPr="00BB1400" w:rsidRDefault="005F593D" w:rsidP="00F43230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E76E1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رتد السهم لأسفل من</w:t>
            </w:r>
            <w:r w:rsidR="0018451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0.8</w:t>
            </w:r>
            <w:r w:rsidR="0018451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 w:rsidR="00E76E1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بعدما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ظهرت عنده ضغوط بيعية</w:t>
            </w:r>
            <w:r w:rsidR="00E76E1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E76E1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ليصل </w:t>
            </w:r>
            <w:r w:rsidR="0018451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السهم</w:t>
            </w:r>
            <w:r w:rsidR="00184518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E76E1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="00184518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 w:rsidR="0018451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0.6</w:t>
            </w:r>
            <w:r w:rsidR="00F4323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="00184518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E76E1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ويحاول التماسك والإرتداد لأعلى من هذا المستوى</w:t>
            </w:r>
            <w:r w:rsidR="009D2B4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ويجد السهم مستوى المقاومة عند 0.75 ج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8B4DF2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B4DF2" w:rsidRPr="00F232BE" w:rsidRDefault="008B4DF2" w:rsidP="008B4DF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جهينة</w:t>
            </w:r>
            <w:r w:rsidRPr="00F232B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للصناعات</w:t>
            </w:r>
            <w:r w:rsidRPr="00F232B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الغذائية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F2" w:rsidRPr="00D84AF1" w:rsidRDefault="009F5AB6" w:rsidP="009F5AB6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إرتفع السهم بقوة حتى مستوى 8.48 ج، ولكن الضغوط البيعية تمنع مواصلة الإرتفاع وتدفعه للدخول فى حركة جنى أرباح يجد فيها السهم مستويات الدعم عند </w:t>
            </w:r>
            <w:r w:rsidR="00482C9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7.65 ج ثم 7.20 ج، ويتوقع إرتداد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منها السهم لأعلى.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570C9" w:rsidRPr="00D84AF1" w:rsidRDefault="00E021EB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جنوب الوادي للإسمنت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4F" w:rsidRPr="00D84AF1" w:rsidRDefault="00D10003" w:rsidP="00D83BBB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رتد السهم لأسفل من 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5.98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بعدما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ظهرت عنده ضغوط بيعية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ليصل السهم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4.7</w:t>
            </w:r>
            <w:r w:rsidR="002966D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ويحاول التماسك والإرتداد لأعلى من هذا المستوى، ويجد السهم مستوى المقاومة عند 5.</w:t>
            </w:r>
            <w:r w:rsidR="00D83BB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5 ج.</w:t>
            </w:r>
          </w:p>
        </w:tc>
      </w:tr>
      <w:tr w:rsidR="00B2314E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2314E" w:rsidRPr="00F232BE" w:rsidRDefault="00B2314E" w:rsidP="00B2314E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عبور لاند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4E" w:rsidRPr="00BB1400" w:rsidRDefault="00482C9C" w:rsidP="00D83BBB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إستطاع</w:t>
            </w:r>
            <w:r w:rsidR="00B2314E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السهم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تجاوز </w:t>
            </w:r>
            <w:r w:rsidR="00B2314E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 w:rsidR="00B2314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9.65</w:t>
            </w:r>
            <w:r w:rsidR="00B2314E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لأعلى</w:t>
            </w:r>
            <w:r w:rsidR="00B2314E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ليصل لمستوى 11.00 ج، ويجد صعوبة فى تجاوزه تدفعه للمرو بعملية جنى ارباح، ويتوقع مواصلة السهم الارتفاع بعد إنتهاء تلك الفترة، ويجد السهم مستوى الدعم عند 10.</w:t>
            </w:r>
            <w:r w:rsidR="00D83BB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00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 ثم مستوى </w:t>
            </w:r>
            <w:r w:rsidR="00D83BB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9.50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E431C2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570C9" w:rsidRPr="00D84AF1" w:rsidRDefault="00F74BC3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بورتو جروب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2" w:rsidRPr="00BB1400" w:rsidRDefault="008D20A9" w:rsidP="00482C9C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إنخفض السهم حتى وصل لمستوى الدعم 0.</w:t>
            </w:r>
            <w:r w:rsidR="0039208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 w:rsidR="007303E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ويح</w:t>
            </w:r>
            <w:r w:rsidR="0039208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اول السهم التماسك والإرتداد لأع</w:t>
            </w:r>
            <w:r w:rsidR="007303E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="0039208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ى</w:t>
            </w:r>
            <w:r w:rsidR="007303E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من هذا المستوى، </w:t>
            </w:r>
            <w:r w:rsidR="00482C9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ويجد السهم مستوى المقاومة عند 0.28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570C9" w:rsidRPr="00D84AF1" w:rsidRDefault="00E26210" w:rsidP="005F593D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النساجون</w:t>
            </w: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D84AF1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الشرقيون</w:t>
            </w: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D84AF1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للسجاد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0E" w:rsidRPr="00D84AF1" w:rsidRDefault="00D953A8" w:rsidP="00D83BBB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إستمر السهم فى الإرتفاع وصولًا لمستوى 20.00 ج، لتظهر الضغوط البيعية التى تمنعه من مواصلة الإرتفاع وتدفعه للدخول فى حركة جنى أرباح</w:t>
            </w:r>
            <w:r w:rsidR="00D83BB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حتى مستوى 15.92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="00D83BB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ويحاول السهم الإرتداد لأعلى من هذا المستوى لمستوى المقاومة عند 18.00 ج ثم مستوى 18.60 ج.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D84AF1" w:rsidRDefault="00E021EB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العز (الجوهرة)</w:t>
            </w:r>
          </w:p>
          <w:p w:rsidR="005570C9" w:rsidRPr="00D84AF1" w:rsidRDefault="005570C9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2" w:rsidRPr="00BB1400" w:rsidRDefault="00FF4864" w:rsidP="008D5D2E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إرتد السهم </w:t>
            </w:r>
            <w:r w:rsidR="007C22E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لاعلى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من مستوى </w:t>
            </w:r>
            <w:r w:rsidR="007C22E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5.20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 w:rsidR="008D5D2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متجاوزًا </w:t>
            </w:r>
            <w:r w:rsidR="007C22E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6.70 ج، </w:t>
            </w:r>
            <w:r w:rsidR="008D5D2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ثم مستوى</w:t>
            </w:r>
            <w:r w:rsidR="007C22E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7.20 ج</w:t>
            </w:r>
            <w:r w:rsidR="008D5D2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وتأكيد تجاوز هذا المستوى يدفع السهم نحو مستوى المقاومة التالى عند 7.75 ج </w:t>
            </w:r>
            <w:r w:rsidR="007C22E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3643A2" w:rsidRPr="00D84AF1" w:rsidTr="007E2E4E">
        <w:trPr>
          <w:trHeight w:val="57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643A2" w:rsidRPr="00D84AF1" w:rsidRDefault="003643A2" w:rsidP="003643A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  <w:p w:rsidR="003643A2" w:rsidRPr="00F232BE" w:rsidRDefault="003643A2" w:rsidP="003643A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 xml:space="preserve">سيدي كرير </w:t>
            </w: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lastRenderedPageBreak/>
              <w:t>للبتروكيماويات</w:t>
            </w:r>
          </w:p>
          <w:p w:rsidR="003643A2" w:rsidRPr="00D84AF1" w:rsidRDefault="003643A2" w:rsidP="003643A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  <w:p w:rsidR="003643A2" w:rsidRPr="00D84AF1" w:rsidRDefault="003643A2" w:rsidP="003643A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A2" w:rsidRPr="00D84AF1" w:rsidRDefault="000569AE" w:rsidP="008D5D2E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إرتفع السهم بقوة وصولًأ ل</w:t>
            </w:r>
            <w:r w:rsidR="00D747D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 w:rsidR="00CC392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22.21</w:t>
            </w:r>
            <w:r w:rsidR="00D747D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والذى ظهرت عنده ب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عض الضغوط البيعية التى أوقفت إرتفاعه، ودفع</w:t>
            </w:r>
            <w:r w:rsidR="008D5D2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ته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للدخول فى حركة جنى أرباح</w:t>
            </w:r>
            <w:r w:rsidR="008D5D2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حتى مستوى </w:t>
            </w:r>
            <w:r w:rsidR="008D5D2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17.60 ج، ويحاول السهم التماسك والإرتداد لأعلى من هذا المستوى، ويجد السهم مستوى المقاومة عند 20.00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ج.</w:t>
            </w:r>
          </w:p>
        </w:tc>
      </w:tr>
      <w:tr w:rsidR="00484DCE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4DCE" w:rsidRPr="00D84AF1" w:rsidRDefault="00484DCE" w:rsidP="00484DCE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lastRenderedPageBreak/>
              <w:t>الكابلات الكهربائية المصرية</w:t>
            </w:r>
          </w:p>
          <w:p w:rsidR="00484DCE" w:rsidRPr="00D84AF1" w:rsidRDefault="00484DCE" w:rsidP="00484DCE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CE" w:rsidRPr="00D84AF1" w:rsidRDefault="00280F42" w:rsidP="00A2107A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رتد السهم لأسفل من 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0.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95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بعد 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ظه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ر ضغوط بيعية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عنده،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ليصل السهم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0.</w:t>
            </w:r>
            <w:r w:rsidR="001D5CC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  <w:r w:rsidR="00A2107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ويحاول التماسك والإرتداد لأعلى من هذا المستوى، ويجد السهم مستوى المقاومة عند 0.8</w:t>
            </w:r>
            <w:r w:rsidR="00A2107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A2107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ثم 0.86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7D700D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D700D" w:rsidRPr="00D84AF1" w:rsidRDefault="007D700D" w:rsidP="007D700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العامة للصوامع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0D" w:rsidRPr="00D84AF1" w:rsidRDefault="00165096" w:rsidP="00F14BBD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وصل </w:t>
            </w:r>
            <w:r w:rsidR="00F14BB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السهم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لمستوى 33.85 ج، </w:t>
            </w:r>
            <w:r w:rsidR="007D700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والذى ظهرت عنده ضغوط بيعية التى أوقفت إرتفاعه، و</w:t>
            </w:r>
            <w:r w:rsidR="00F14BB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دفعته</w:t>
            </w:r>
            <w:r w:rsidR="007D700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F14BB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للهبوط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F14BB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حتى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 w:rsidR="00F14BB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28.00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F14BB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ويحاول السهم التماسك والإرتداد لأعلى من هذا المستوى، ويجد السهم مستوى المقاومة عند 30.00 ج ثم 31.00 ج.</w:t>
            </w:r>
          </w:p>
        </w:tc>
      </w:tr>
      <w:tr w:rsidR="009255B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255BB" w:rsidRPr="00D84AF1" w:rsidRDefault="009255BB" w:rsidP="009255BB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العربية المتحدة للشحن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BB" w:rsidRPr="00BB1400" w:rsidRDefault="009255BB" w:rsidP="000A6600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إر</w:t>
            </w:r>
            <w:r w:rsidR="00A8614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تد السهم لأسفل من 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0.97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 w:rsidR="00A8614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بعد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ظهور ضغوط بيعية عند</w:t>
            </w:r>
            <w:r w:rsidR="00A8614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ه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دفع</w:t>
            </w:r>
            <w:r w:rsidR="00A8614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A8614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السهم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للدخول فى حركة جنى ارباح إخترق فيها السهم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A66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عدة مستويات دعم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="000A66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وصولًا</w:t>
            </w:r>
            <w:r w:rsidR="00A8614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لمستوى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0.</w:t>
            </w:r>
            <w:r w:rsidR="000A66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75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A86148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ويحاول السهم الآن التماسك والأرتداد لأعلى من هذا المستوى</w:t>
            </w:r>
            <w:r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5F671A" w:rsidRPr="00D84AF1" w:rsidTr="007E2E4E">
        <w:trPr>
          <w:trHeight w:val="1223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F671A" w:rsidRPr="00F232BE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اموك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1A" w:rsidRPr="00BB1400" w:rsidRDefault="00C62FE9" w:rsidP="00C62FE9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وصل السهم </w:t>
            </w:r>
            <w:r w:rsidR="003B14D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لمستوى </w:t>
            </w:r>
            <w:r w:rsidR="007C604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121</w:t>
            </w:r>
            <w:r w:rsidR="0090347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="007C604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  <w:r w:rsidR="003B14D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</w:t>
            </w:r>
            <w:r w:rsidR="007C604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والذى ظهرت عنده </w:t>
            </w:r>
            <w:r w:rsidR="007C604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ضغوط بيعية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أوقفت إرتفاعه</w:t>
            </w:r>
            <w:r w:rsidR="007C604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ودفعته للدخول فى حركة جنى أرباح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حتى مستوى 91.00 ج</w:t>
            </w:r>
            <w:r w:rsidR="007C604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="003B14D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C604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ويتوقع معاودة السهم الإرتفاع بعد إنتهاء فترة جنى الأرباح تلك نحو مستوى المقاومة 121.12 ج ثم 140.00 ج.</w:t>
            </w:r>
            <w:r w:rsidR="005F671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5F671A" w:rsidRPr="00D84AF1" w:rsidTr="007E2E4E">
        <w:trPr>
          <w:trHeight w:val="1061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F671A" w:rsidRPr="00D84AF1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كيما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1A" w:rsidRPr="00D84AF1" w:rsidRDefault="00614C4C" w:rsidP="00EC33A3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إستمر السهم فى الإرتفاع وصولًا لمستوى </w:t>
            </w:r>
            <w:r w:rsidR="00EC33A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6.03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 w:rsidR="00EC33A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وتأكيد تجاوز هذا المستوى يدفع السهم نحو مستوى المقاومة التالى عند 6.50 ج</w:t>
            </w:r>
            <w:r w:rsidR="000B2C3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فى حين أصبح مستوى 5.70 ج هو مستوى الدعم الحالى للسهم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5F671A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F671A" w:rsidRPr="00D84AF1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  <w:p w:rsidR="005F671A" w:rsidRPr="00D84AF1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النصر للملابس والمنسوجات (كابو)</w:t>
            </w:r>
          </w:p>
          <w:p w:rsidR="005F671A" w:rsidRPr="00D84AF1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1A" w:rsidRPr="00D84AF1" w:rsidRDefault="00683663" w:rsidP="00683663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مازال السهم يتحرك داخل</w:t>
            </w:r>
            <w:r w:rsidR="005F671A" w:rsidRPr="00BB1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إطار عرضى  كبير (بين مستوى الدعم 0.91 ج ومستوى المقاومة 1.20 ج)</w:t>
            </w:r>
            <w:r w:rsidR="000B2C3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ويتحرك السهم حاليًا بالقرب من الحد السفلى لهذا التحرك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:rsidR="00100444" w:rsidRPr="005F593D" w:rsidRDefault="00100444" w:rsidP="005F593D">
      <w:pPr>
        <w:tabs>
          <w:tab w:val="left" w:pos="4839"/>
        </w:tabs>
        <w:rPr>
          <w:rFonts w:ascii="Segoe UI" w:hAnsi="Segoe UI" w:cs="Segoe UI"/>
          <w:sz w:val="28"/>
          <w:szCs w:val="28"/>
        </w:rPr>
      </w:pPr>
    </w:p>
    <w:sectPr w:rsidR="00100444" w:rsidRPr="005F593D" w:rsidSect="00100444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021EB"/>
    <w:rsid w:val="000000F2"/>
    <w:rsid w:val="00007886"/>
    <w:rsid w:val="00007950"/>
    <w:rsid w:val="00007BCB"/>
    <w:rsid w:val="000114E7"/>
    <w:rsid w:val="000140BB"/>
    <w:rsid w:val="00025DC2"/>
    <w:rsid w:val="000300B5"/>
    <w:rsid w:val="00030210"/>
    <w:rsid w:val="00031D1A"/>
    <w:rsid w:val="00034FB9"/>
    <w:rsid w:val="000569AE"/>
    <w:rsid w:val="0005780E"/>
    <w:rsid w:val="00057F04"/>
    <w:rsid w:val="00060DF8"/>
    <w:rsid w:val="00066178"/>
    <w:rsid w:val="00072027"/>
    <w:rsid w:val="00073BF7"/>
    <w:rsid w:val="0007443A"/>
    <w:rsid w:val="00075749"/>
    <w:rsid w:val="00075EDE"/>
    <w:rsid w:val="000769C1"/>
    <w:rsid w:val="00077022"/>
    <w:rsid w:val="000816C1"/>
    <w:rsid w:val="00082814"/>
    <w:rsid w:val="00083331"/>
    <w:rsid w:val="0008345D"/>
    <w:rsid w:val="00083EF4"/>
    <w:rsid w:val="00086611"/>
    <w:rsid w:val="000923B8"/>
    <w:rsid w:val="0009285E"/>
    <w:rsid w:val="00093F87"/>
    <w:rsid w:val="00096A9D"/>
    <w:rsid w:val="00096CE2"/>
    <w:rsid w:val="000A2BB5"/>
    <w:rsid w:val="000A37E8"/>
    <w:rsid w:val="000A395B"/>
    <w:rsid w:val="000A612E"/>
    <w:rsid w:val="000A6600"/>
    <w:rsid w:val="000B007C"/>
    <w:rsid w:val="000B2C34"/>
    <w:rsid w:val="000B2E12"/>
    <w:rsid w:val="000B3976"/>
    <w:rsid w:val="000B640C"/>
    <w:rsid w:val="000B6619"/>
    <w:rsid w:val="000B756B"/>
    <w:rsid w:val="000B78A3"/>
    <w:rsid w:val="000C1089"/>
    <w:rsid w:val="000C1E4C"/>
    <w:rsid w:val="000C3ED3"/>
    <w:rsid w:val="000C4FB4"/>
    <w:rsid w:val="000C6486"/>
    <w:rsid w:val="000D3C8F"/>
    <w:rsid w:val="000D6FC9"/>
    <w:rsid w:val="000E19C7"/>
    <w:rsid w:val="000E6605"/>
    <w:rsid w:val="000E73AD"/>
    <w:rsid w:val="000E7CAD"/>
    <w:rsid w:val="000F0145"/>
    <w:rsid w:val="000F1137"/>
    <w:rsid w:val="00100444"/>
    <w:rsid w:val="00102277"/>
    <w:rsid w:val="0010283D"/>
    <w:rsid w:val="00104AFD"/>
    <w:rsid w:val="00105D6F"/>
    <w:rsid w:val="0010632A"/>
    <w:rsid w:val="001064D2"/>
    <w:rsid w:val="00106988"/>
    <w:rsid w:val="001102D5"/>
    <w:rsid w:val="00111348"/>
    <w:rsid w:val="00113DE3"/>
    <w:rsid w:val="001145FB"/>
    <w:rsid w:val="001234A4"/>
    <w:rsid w:val="001262DB"/>
    <w:rsid w:val="001323FC"/>
    <w:rsid w:val="00133204"/>
    <w:rsid w:val="00133535"/>
    <w:rsid w:val="00134EBD"/>
    <w:rsid w:val="001359B3"/>
    <w:rsid w:val="00141F65"/>
    <w:rsid w:val="001455FC"/>
    <w:rsid w:val="0014584D"/>
    <w:rsid w:val="00146F49"/>
    <w:rsid w:val="00147DD4"/>
    <w:rsid w:val="001535F5"/>
    <w:rsid w:val="0015395A"/>
    <w:rsid w:val="001553E5"/>
    <w:rsid w:val="00155EE2"/>
    <w:rsid w:val="001578BD"/>
    <w:rsid w:val="00164775"/>
    <w:rsid w:val="0016501E"/>
    <w:rsid w:val="00165096"/>
    <w:rsid w:val="001659F5"/>
    <w:rsid w:val="00165D41"/>
    <w:rsid w:val="00166BA0"/>
    <w:rsid w:val="00166D70"/>
    <w:rsid w:val="00173EA5"/>
    <w:rsid w:val="00173F49"/>
    <w:rsid w:val="0017520D"/>
    <w:rsid w:val="00176CDC"/>
    <w:rsid w:val="00177323"/>
    <w:rsid w:val="001805D1"/>
    <w:rsid w:val="00180EBB"/>
    <w:rsid w:val="00182A97"/>
    <w:rsid w:val="00184518"/>
    <w:rsid w:val="001846D5"/>
    <w:rsid w:val="00186123"/>
    <w:rsid w:val="00192D50"/>
    <w:rsid w:val="00193F4B"/>
    <w:rsid w:val="00197927"/>
    <w:rsid w:val="00197F30"/>
    <w:rsid w:val="001A15C3"/>
    <w:rsid w:val="001A2139"/>
    <w:rsid w:val="001A3B2C"/>
    <w:rsid w:val="001A6534"/>
    <w:rsid w:val="001A6CBB"/>
    <w:rsid w:val="001B15B4"/>
    <w:rsid w:val="001B65A2"/>
    <w:rsid w:val="001C00A4"/>
    <w:rsid w:val="001C02FE"/>
    <w:rsid w:val="001C032F"/>
    <w:rsid w:val="001C2790"/>
    <w:rsid w:val="001D220C"/>
    <w:rsid w:val="001D56E8"/>
    <w:rsid w:val="001D5CC8"/>
    <w:rsid w:val="001D7367"/>
    <w:rsid w:val="001E20F6"/>
    <w:rsid w:val="001E507D"/>
    <w:rsid w:val="001E78F9"/>
    <w:rsid w:val="001F026C"/>
    <w:rsid w:val="001F153C"/>
    <w:rsid w:val="001F17BD"/>
    <w:rsid w:val="001F1FED"/>
    <w:rsid w:val="001F52F8"/>
    <w:rsid w:val="00202CBD"/>
    <w:rsid w:val="00202F92"/>
    <w:rsid w:val="002035A4"/>
    <w:rsid w:val="00204826"/>
    <w:rsid w:val="00211652"/>
    <w:rsid w:val="0021432F"/>
    <w:rsid w:val="002214BE"/>
    <w:rsid w:val="00225B48"/>
    <w:rsid w:val="0022740F"/>
    <w:rsid w:val="00234643"/>
    <w:rsid w:val="00236A0E"/>
    <w:rsid w:val="0024765B"/>
    <w:rsid w:val="00257029"/>
    <w:rsid w:val="002661F4"/>
    <w:rsid w:val="002663AA"/>
    <w:rsid w:val="0026724A"/>
    <w:rsid w:val="002712BF"/>
    <w:rsid w:val="00271C65"/>
    <w:rsid w:val="00272321"/>
    <w:rsid w:val="00274734"/>
    <w:rsid w:val="00274C9D"/>
    <w:rsid w:val="002777ED"/>
    <w:rsid w:val="00277CC5"/>
    <w:rsid w:val="00280F42"/>
    <w:rsid w:val="00283DAF"/>
    <w:rsid w:val="002844DD"/>
    <w:rsid w:val="00293766"/>
    <w:rsid w:val="002938A9"/>
    <w:rsid w:val="0029405F"/>
    <w:rsid w:val="0029506C"/>
    <w:rsid w:val="002957F9"/>
    <w:rsid w:val="002966DB"/>
    <w:rsid w:val="0029684E"/>
    <w:rsid w:val="00297EA5"/>
    <w:rsid w:val="002A07A4"/>
    <w:rsid w:val="002A6817"/>
    <w:rsid w:val="002B3DAA"/>
    <w:rsid w:val="002B5096"/>
    <w:rsid w:val="002B62DA"/>
    <w:rsid w:val="002B63AA"/>
    <w:rsid w:val="002C1194"/>
    <w:rsid w:val="002C1B33"/>
    <w:rsid w:val="002C3BFE"/>
    <w:rsid w:val="002C5F82"/>
    <w:rsid w:val="002D57AF"/>
    <w:rsid w:val="002D7B40"/>
    <w:rsid w:val="002E38EC"/>
    <w:rsid w:val="002E5E3C"/>
    <w:rsid w:val="002E6B5D"/>
    <w:rsid w:val="002F0631"/>
    <w:rsid w:val="002F1667"/>
    <w:rsid w:val="002F341F"/>
    <w:rsid w:val="002F41E5"/>
    <w:rsid w:val="002F4212"/>
    <w:rsid w:val="002F5187"/>
    <w:rsid w:val="002F66DE"/>
    <w:rsid w:val="002F6750"/>
    <w:rsid w:val="002F7DDE"/>
    <w:rsid w:val="0030090D"/>
    <w:rsid w:val="00300BE0"/>
    <w:rsid w:val="003112F2"/>
    <w:rsid w:val="00326854"/>
    <w:rsid w:val="003321CD"/>
    <w:rsid w:val="00333C09"/>
    <w:rsid w:val="00335A6F"/>
    <w:rsid w:val="00337170"/>
    <w:rsid w:val="00340133"/>
    <w:rsid w:val="00340F91"/>
    <w:rsid w:val="003428CD"/>
    <w:rsid w:val="0034431D"/>
    <w:rsid w:val="00346153"/>
    <w:rsid w:val="0034665F"/>
    <w:rsid w:val="003470FF"/>
    <w:rsid w:val="003518E9"/>
    <w:rsid w:val="00351F24"/>
    <w:rsid w:val="00355445"/>
    <w:rsid w:val="00361205"/>
    <w:rsid w:val="003643A2"/>
    <w:rsid w:val="0036681E"/>
    <w:rsid w:val="0037154F"/>
    <w:rsid w:val="00374794"/>
    <w:rsid w:val="00374D68"/>
    <w:rsid w:val="003760FF"/>
    <w:rsid w:val="00381475"/>
    <w:rsid w:val="003871AB"/>
    <w:rsid w:val="00391E2A"/>
    <w:rsid w:val="0039208B"/>
    <w:rsid w:val="003927CD"/>
    <w:rsid w:val="00392EDA"/>
    <w:rsid w:val="00392F34"/>
    <w:rsid w:val="003930D7"/>
    <w:rsid w:val="00396A78"/>
    <w:rsid w:val="00397C1C"/>
    <w:rsid w:val="003A1680"/>
    <w:rsid w:val="003A185D"/>
    <w:rsid w:val="003A3802"/>
    <w:rsid w:val="003A3994"/>
    <w:rsid w:val="003A3A1B"/>
    <w:rsid w:val="003A4C9F"/>
    <w:rsid w:val="003A5F31"/>
    <w:rsid w:val="003B14D4"/>
    <w:rsid w:val="003B1644"/>
    <w:rsid w:val="003B3975"/>
    <w:rsid w:val="003B3BFE"/>
    <w:rsid w:val="003B3E56"/>
    <w:rsid w:val="003C2567"/>
    <w:rsid w:val="003C404D"/>
    <w:rsid w:val="003C40B2"/>
    <w:rsid w:val="003C419E"/>
    <w:rsid w:val="003C42AD"/>
    <w:rsid w:val="003C458C"/>
    <w:rsid w:val="003C4644"/>
    <w:rsid w:val="003C57FC"/>
    <w:rsid w:val="003D1DB4"/>
    <w:rsid w:val="003D38A0"/>
    <w:rsid w:val="003D42BF"/>
    <w:rsid w:val="003D783C"/>
    <w:rsid w:val="003D7D78"/>
    <w:rsid w:val="003E6A94"/>
    <w:rsid w:val="003F5F65"/>
    <w:rsid w:val="00400F4A"/>
    <w:rsid w:val="00406778"/>
    <w:rsid w:val="00415426"/>
    <w:rsid w:val="0041549C"/>
    <w:rsid w:val="00417A86"/>
    <w:rsid w:val="004220FE"/>
    <w:rsid w:val="004247F2"/>
    <w:rsid w:val="00430EBE"/>
    <w:rsid w:val="00431EE4"/>
    <w:rsid w:val="00434BAF"/>
    <w:rsid w:val="00436C93"/>
    <w:rsid w:val="00440CA2"/>
    <w:rsid w:val="00442FC4"/>
    <w:rsid w:val="00443912"/>
    <w:rsid w:val="00444800"/>
    <w:rsid w:val="004459E4"/>
    <w:rsid w:val="00445BEF"/>
    <w:rsid w:val="004462E1"/>
    <w:rsid w:val="00451F64"/>
    <w:rsid w:val="00453FAB"/>
    <w:rsid w:val="0045717E"/>
    <w:rsid w:val="0045745F"/>
    <w:rsid w:val="00467AAB"/>
    <w:rsid w:val="00467AB2"/>
    <w:rsid w:val="004720D1"/>
    <w:rsid w:val="00477ABC"/>
    <w:rsid w:val="00481471"/>
    <w:rsid w:val="00482195"/>
    <w:rsid w:val="00482C9C"/>
    <w:rsid w:val="00484DCE"/>
    <w:rsid w:val="004865E9"/>
    <w:rsid w:val="00486752"/>
    <w:rsid w:val="0049015B"/>
    <w:rsid w:val="00491A5A"/>
    <w:rsid w:val="00492362"/>
    <w:rsid w:val="00494C40"/>
    <w:rsid w:val="004A0E65"/>
    <w:rsid w:val="004A2EE0"/>
    <w:rsid w:val="004A682D"/>
    <w:rsid w:val="004A738F"/>
    <w:rsid w:val="004B10CF"/>
    <w:rsid w:val="004B571C"/>
    <w:rsid w:val="004B57F7"/>
    <w:rsid w:val="004B5A72"/>
    <w:rsid w:val="004B605A"/>
    <w:rsid w:val="004B6252"/>
    <w:rsid w:val="004B73C8"/>
    <w:rsid w:val="004B747D"/>
    <w:rsid w:val="004B7E67"/>
    <w:rsid w:val="004C13F3"/>
    <w:rsid w:val="004C3735"/>
    <w:rsid w:val="004C3A79"/>
    <w:rsid w:val="004C77D0"/>
    <w:rsid w:val="004D0D8C"/>
    <w:rsid w:val="004D392E"/>
    <w:rsid w:val="004D4D49"/>
    <w:rsid w:val="004D5767"/>
    <w:rsid w:val="004D698F"/>
    <w:rsid w:val="004D6D2B"/>
    <w:rsid w:val="004D78AE"/>
    <w:rsid w:val="004E180A"/>
    <w:rsid w:val="004E2AFE"/>
    <w:rsid w:val="004E3C2D"/>
    <w:rsid w:val="004E3C5E"/>
    <w:rsid w:val="004E59A5"/>
    <w:rsid w:val="004E6E7E"/>
    <w:rsid w:val="004E78C9"/>
    <w:rsid w:val="004F3A24"/>
    <w:rsid w:val="004F46D7"/>
    <w:rsid w:val="00500AA6"/>
    <w:rsid w:val="00500AB3"/>
    <w:rsid w:val="005010BE"/>
    <w:rsid w:val="00504545"/>
    <w:rsid w:val="00504AA1"/>
    <w:rsid w:val="0050790F"/>
    <w:rsid w:val="00512DAC"/>
    <w:rsid w:val="005208C2"/>
    <w:rsid w:val="00524C71"/>
    <w:rsid w:val="0052743C"/>
    <w:rsid w:val="00530F39"/>
    <w:rsid w:val="00537C58"/>
    <w:rsid w:val="00541049"/>
    <w:rsid w:val="0055316D"/>
    <w:rsid w:val="00556F64"/>
    <w:rsid w:val="005570C9"/>
    <w:rsid w:val="005701B2"/>
    <w:rsid w:val="0057354A"/>
    <w:rsid w:val="00581BB2"/>
    <w:rsid w:val="00581DA7"/>
    <w:rsid w:val="00583CBF"/>
    <w:rsid w:val="00593B04"/>
    <w:rsid w:val="00595F3E"/>
    <w:rsid w:val="005972AB"/>
    <w:rsid w:val="005A0388"/>
    <w:rsid w:val="005A0E94"/>
    <w:rsid w:val="005A285A"/>
    <w:rsid w:val="005A4DC3"/>
    <w:rsid w:val="005A72E9"/>
    <w:rsid w:val="005A7EC7"/>
    <w:rsid w:val="005B4340"/>
    <w:rsid w:val="005B4FBD"/>
    <w:rsid w:val="005B7FA9"/>
    <w:rsid w:val="005C13A7"/>
    <w:rsid w:val="005C3179"/>
    <w:rsid w:val="005C3DA2"/>
    <w:rsid w:val="005C4E0F"/>
    <w:rsid w:val="005C5971"/>
    <w:rsid w:val="005C622C"/>
    <w:rsid w:val="005D26C6"/>
    <w:rsid w:val="005D3019"/>
    <w:rsid w:val="005D32B7"/>
    <w:rsid w:val="005D66DB"/>
    <w:rsid w:val="005D6958"/>
    <w:rsid w:val="005E025C"/>
    <w:rsid w:val="005E075C"/>
    <w:rsid w:val="005E3CA7"/>
    <w:rsid w:val="005E5D99"/>
    <w:rsid w:val="005F3AC3"/>
    <w:rsid w:val="005F593D"/>
    <w:rsid w:val="005F671A"/>
    <w:rsid w:val="0060522E"/>
    <w:rsid w:val="006054E4"/>
    <w:rsid w:val="00605A62"/>
    <w:rsid w:val="006075B7"/>
    <w:rsid w:val="006121E4"/>
    <w:rsid w:val="00613420"/>
    <w:rsid w:val="00613FED"/>
    <w:rsid w:val="00614B65"/>
    <w:rsid w:val="00614C4C"/>
    <w:rsid w:val="00615F17"/>
    <w:rsid w:val="006166AF"/>
    <w:rsid w:val="00625475"/>
    <w:rsid w:val="00630B2C"/>
    <w:rsid w:val="0063259E"/>
    <w:rsid w:val="00633B32"/>
    <w:rsid w:val="00634081"/>
    <w:rsid w:val="00636F01"/>
    <w:rsid w:val="006375FF"/>
    <w:rsid w:val="00637E3D"/>
    <w:rsid w:val="0064243D"/>
    <w:rsid w:val="0065368C"/>
    <w:rsid w:val="0067419A"/>
    <w:rsid w:val="0067441A"/>
    <w:rsid w:val="0067450D"/>
    <w:rsid w:val="00674F65"/>
    <w:rsid w:val="006805CE"/>
    <w:rsid w:val="00683663"/>
    <w:rsid w:val="006841EF"/>
    <w:rsid w:val="00684E42"/>
    <w:rsid w:val="0068566C"/>
    <w:rsid w:val="00694B13"/>
    <w:rsid w:val="00694C8D"/>
    <w:rsid w:val="006970C8"/>
    <w:rsid w:val="006A2291"/>
    <w:rsid w:val="006A3919"/>
    <w:rsid w:val="006B17C5"/>
    <w:rsid w:val="006B2086"/>
    <w:rsid w:val="006B2982"/>
    <w:rsid w:val="006B3A08"/>
    <w:rsid w:val="006B4370"/>
    <w:rsid w:val="006B486B"/>
    <w:rsid w:val="006B5928"/>
    <w:rsid w:val="006C212B"/>
    <w:rsid w:val="006C3117"/>
    <w:rsid w:val="006C4240"/>
    <w:rsid w:val="006C7695"/>
    <w:rsid w:val="006D4545"/>
    <w:rsid w:val="006D4C9B"/>
    <w:rsid w:val="006E5BA6"/>
    <w:rsid w:val="006E6584"/>
    <w:rsid w:val="006E7898"/>
    <w:rsid w:val="006F15BE"/>
    <w:rsid w:val="006F1B14"/>
    <w:rsid w:val="006F2F13"/>
    <w:rsid w:val="006F4AB4"/>
    <w:rsid w:val="006F4D0E"/>
    <w:rsid w:val="007017A5"/>
    <w:rsid w:val="00702080"/>
    <w:rsid w:val="0070565E"/>
    <w:rsid w:val="00707CC1"/>
    <w:rsid w:val="007129EB"/>
    <w:rsid w:val="007135AC"/>
    <w:rsid w:val="00720AA2"/>
    <w:rsid w:val="00721B2E"/>
    <w:rsid w:val="0072218F"/>
    <w:rsid w:val="007303EE"/>
    <w:rsid w:val="00735AC3"/>
    <w:rsid w:val="00740DBD"/>
    <w:rsid w:val="00740DC8"/>
    <w:rsid w:val="0074488E"/>
    <w:rsid w:val="00747B71"/>
    <w:rsid w:val="00751B06"/>
    <w:rsid w:val="0075514F"/>
    <w:rsid w:val="00766C8D"/>
    <w:rsid w:val="00767EDE"/>
    <w:rsid w:val="007708F8"/>
    <w:rsid w:val="00772A27"/>
    <w:rsid w:val="00772CDB"/>
    <w:rsid w:val="00774A0E"/>
    <w:rsid w:val="00775ACB"/>
    <w:rsid w:val="00775FBA"/>
    <w:rsid w:val="007853A4"/>
    <w:rsid w:val="007859C9"/>
    <w:rsid w:val="0078686B"/>
    <w:rsid w:val="00793172"/>
    <w:rsid w:val="00794229"/>
    <w:rsid w:val="007944AF"/>
    <w:rsid w:val="00796395"/>
    <w:rsid w:val="0079664C"/>
    <w:rsid w:val="007A2D23"/>
    <w:rsid w:val="007A31BD"/>
    <w:rsid w:val="007B05BE"/>
    <w:rsid w:val="007B0660"/>
    <w:rsid w:val="007B2190"/>
    <w:rsid w:val="007C0520"/>
    <w:rsid w:val="007C0E8E"/>
    <w:rsid w:val="007C22E5"/>
    <w:rsid w:val="007C3D5B"/>
    <w:rsid w:val="007C438C"/>
    <w:rsid w:val="007C5692"/>
    <w:rsid w:val="007C6047"/>
    <w:rsid w:val="007D0C5A"/>
    <w:rsid w:val="007D18AE"/>
    <w:rsid w:val="007D1A2A"/>
    <w:rsid w:val="007D249E"/>
    <w:rsid w:val="007D3756"/>
    <w:rsid w:val="007D4411"/>
    <w:rsid w:val="007D700D"/>
    <w:rsid w:val="007D7A55"/>
    <w:rsid w:val="007D7BBB"/>
    <w:rsid w:val="007E10BA"/>
    <w:rsid w:val="007E1C88"/>
    <w:rsid w:val="007E2E4E"/>
    <w:rsid w:val="007E37D6"/>
    <w:rsid w:val="007E4254"/>
    <w:rsid w:val="007E4505"/>
    <w:rsid w:val="007E48F2"/>
    <w:rsid w:val="007E6979"/>
    <w:rsid w:val="007F718A"/>
    <w:rsid w:val="00801132"/>
    <w:rsid w:val="00803CE3"/>
    <w:rsid w:val="00806C66"/>
    <w:rsid w:val="00810D6D"/>
    <w:rsid w:val="00810FF6"/>
    <w:rsid w:val="008112DE"/>
    <w:rsid w:val="008144DA"/>
    <w:rsid w:val="00816933"/>
    <w:rsid w:val="00821F03"/>
    <w:rsid w:val="008257AE"/>
    <w:rsid w:val="008310BB"/>
    <w:rsid w:val="0083338A"/>
    <w:rsid w:val="00833BE1"/>
    <w:rsid w:val="00834660"/>
    <w:rsid w:val="00834C74"/>
    <w:rsid w:val="008362F0"/>
    <w:rsid w:val="00846970"/>
    <w:rsid w:val="00847FC4"/>
    <w:rsid w:val="008556CC"/>
    <w:rsid w:val="00857E04"/>
    <w:rsid w:val="008614C5"/>
    <w:rsid w:val="00861D2E"/>
    <w:rsid w:val="0086550B"/>
    <w:rsid w:val="00866AD7"/>
    <w:rsid w:val="00870B57"/>
    <w:rsid w:val="00871919"/>
    <w:rsid w:val="00875904"/>
    <w:rsid w:val="0087789B"/>
    <w:rsid w:val="00882D38"/>
    <w:rsid w:val="008831D0"/>
    <w:rsid w:val="0088630F"/>
    <w:rsid w:val="008916A2"/>
    <w:rsid w:val="00891A0C"/>
    <w:rsid w:val="00894A0E"/>
    <w:rsid w:val="00894C19"/>
    <w:rsid w:val="008957D7"/>
    <w:rsid w:val="00897A65"/>
    <w:rsid w:val="008A084D"/>
    <w:rsid w:val="008A55BF"/>
    <w:rsid w:val="008A7A25"/>
    <w:rsid w:val="008B4DF2"/>
    <w:rsid w:val="008C241D"/>
    <w:rsid w:val="008C47ED"/>
    <w:rsid w:val="008C5AD0"/>
    <w:rsid w:val="008C7111"/>
    <w:rsid w:val="008D20A9"/>
    <w:rsid w:val="008D229F"/>
    <w:rsid w:val="008D5D2E"/>
    <w:rsid w:val="008E2596"/>
    <w:rsid w:val="008E3401"/>
    <w:rsid w:val="008E3625"/>
    <w:rsid w:val="008E7E21"/>
    <w:rsid w:val="008F04D5"/>
    <w:rsid w:val="008F6420"/>
    <w:rsid w:val="00903470"/>
    <w:rsid w:val="009046A7"/>
    <w:rsid w:val="00911094"/>
    <w:rsid w:val="00912A98"/>
    <w:rsid w:val="009133F0"/>
    <w:rsid w:val="00917790"/>
    <w:rsid w:val="009227D5"/>
    <w:rsid w:val="00923A7D"/>
    <w:rsid w:val="009255BB"/>
    <w:rsid w:val="00927762"/>
    <w:rsid w:val="00930ED2"/>
    <w:rsid w:val="00931B01"/>
    <w:rsid w:val="00932CF6"/>
    <w:rsid w:val="00932EF3"/>
    <w:rsid w:val="00936621"/>
    <w:rsid w:val="00942758"/>
    <w:rsid w:val="0094389F"/>
    <w:rsid w:val="0094699D"/>
    <w:rsid w:val="00947D8C"/>
    <w:rsid w:val="009508DE"/>
    <w:rsid w:val="0095149C"/>
    <w:rsid w:val="00954CF1"/>
    <w:rsid w:val="00955797"/>
    <w:rsid w:val="009558C4"/>
    <w:rsid w:val="0095628F"/>
    <w:rsid w:val="00960156"/>
    <w:rsid w:val="00961C7F"/>
    <w:rsid w:val="009651CD"/>
    <w:rsid w:val="00967311"/>
    <w:rsid w:val="00976B39"/>
    <w:rsid w:val="0097731C"/>
    <w:rsid w:val="009774C2"/>
    <w:rsid w:val="00980FC5"/>
    <w:rsid w:val="00982AFA"/>
    <w:rsid w:val="009840D8"/>
    <w:rsid w:val="00984AB6"/>
    <w:rsid w:val="00986A60"/>
    <w:rsid w:val="009870F0"/>
    <w:rsid w:val="00994946"/>
    <w:rsid w:val="0099657E"/>
    <w:rsid w:val="0099690C"/>
    <w:rsid w:val="009A0E4B"/>
    <w:rsid w:val="009A688C"/>
    <w:rsid w:val="009B0363"/>
    <w:rsid w:val="009B0587"/>
    <w:rsid w:val="009B0B79"/>
    <w:rsid w:val="009B48ED"/>
    <w:rsid w:val="009B7C54"/>
    <w:rsid w:val="009C1604"/>
    <w:rsid w:val="009C164B"/>
    <w:rsid w:val="009C5E3D"/>
    <w:rsid w:val="009C7E55"/>
    <w:rsid w:val="009D2945"/>
    <w:rsid w:val="009D2B45"/>
    <w:rsid w:val="009D338B"/>
    <w:rsid w:val="009D3704"/>
    <w:rsid w:val="009D4E4C"/>
    <w:rsid w:val="009D5A5A"/>
    <w:rsid w:val="009D6D19"/>
    <w:rsid w:val="009E2231"/>
    <w:rsid w:val="009E2C2B"/>
    <w:rsid w:val="009E37B9"/>
    <w:rsid w:val="009E3936"/>
    <w:rsid w:val="009E72AE"/>
    <w:rsid w:val="009F1250"/>
    <w:rsid w:val="009F5AB6"/>
    <w:rsid w:val="009F7A2B"/>
    <w:rsid w:val="00A02086"/>
    <w:rsid w:val="00A02DD4"/>
    <w:rsid w:val="00A05B7A"/>
    <w:rsid w:val="00A101F2"/>
    <w:rsid w:val="00A11C6D"/>
    <w:rsid w:val="00A12EF5"/>
    <w:rsid w:val="00A2107A"/>
    <w:rsid w:val="00A21611"/>
    <w:rsid w:val="00A22A17"/>
    <w:rsid w:val="00A23365"/>
    <w:rsid w:val="00A246BF"/>
    <w:rsid w:val="00A27909"/>
    <w:rsid w:val="00A30636"/>
    <w:rsid w:val="00A351BF"/>
    <w:rsid w:val="00A35F70"/>
    <w:rsid w:val="00A402F5"/>
    <w:rsid w:val="00A42570"/>
    <w:rsid w:val="00A502C7"/>
    <w:rsid w:val="00A55CA6"/>
    <w:rsid w:val="00A611F1"/>
    <w:rsid w:val="00A61FCE"/>
    <w:rsid w:val="00A64A96"/>
    <w:rsid w:val="00A672B4"/>
    <w:rsid w:val="00A7475B"/>
    <w:rsid w:val="00A75121"/>
    <w:rsid w:val="00A7650E"/>
    <w:rsid w:val="00A82E0E"/>
    <w:rsid w:val="00A86148"/>
    <w:rsid w:val="00A870F2"/>
    <w:rsid w:val="00A91B6C"/>
    <w:rsid w:val="00A95578"/>
    <w:rsid w:val="00A95DB4"/>
    <w:rsid w:val="00A96C89"/>
    <w:rsid w:val="00AA0FE1"/>
    <w:rsid w:val="00AA1987"/>
    <w:rsid w:val="00AA41C8"/>
    <w:rsid w:val="00AA4C31"/>
    <w:rsid w:val="00AA5A11"/>
    <w:rsid w:val="00AB2476"/>
    <w:rsid w:val="00AB4529"/>
    <w:rsid w:val="00AB6199"/>
    <w:rsid w:val="00AB6358"/>
    <w:rsid w:val="00AB63C2"/>
    <w:rsid w:val="00AB7673"/>
    <w:rsid w:val="00AC2408"/>
    <w:rsid w:val="00AC4487"/>
    <w:rsid w:val="00AC568C"/>
    <w:rsid w:val="00AC6FE2"/>
    <w:rsid w:val="00AC758C"/>
    <w:rsid w:val="00AC79D0"/>
    <w:rsid w:val="00AD0AB0"/>
    <w:rsid w:val="00AD5B75"/>
    <w:rsid w:val="00AD5DA5"/>
    <w:rsid w:val="00AD6A45"/>
    <w:rsid w:val="00AE166D"/>
    <w:rsid w:val="00AE4223"/>
    <w:rsid w:val="00AE4860"/>
    <w:rsid w:val="00AF01A1"/>
    <w:rsid w:val="00AF41D0"/>
    <w:rsid w:val="00AF4273"/>
    <w:rsid w:val="00AF6968"/>
    <w:rsid w:val="00B0037C"/>
    <w:rsid w:val="00B0133C"/>
    <w:rsid w:val="00B01E49"/>
    <w:rsid w:val="00B026EB"/>
    <w:rsid w:val="00B0566C"/>
    <w:rsid w:val="00B07B91"/>
    <w:rsid w:val="00B145B3"/>
    <w:rsid w:val="00B16512"/>
    <w:rsid w:val="00B165CC"/>
    <w:rsid w:val="00B20CC9"/>
    <w:rsid w:val="00B2314E"/>
    <w:rsid w:val="00B23DD9"/>
    <w:rsid w:val="00B240FF"/>
    <w:rsid w:val="00B33841"/>
    <w:rsid w:val="00B35F97"/>
    <w:rsid w:val="00B36866"/>
    <w:rsid w:val="00B372B1"/>
    <w:rsid w:val="00B418AB"/>
    <w:rsid w:val="00B50C68"/>
    <w:rsid w:val="00B515BD"/>
    <w:rsid w:val="00B5226D"/>
    <w:rsid w:val="00B57110"/>
    <w:rsid w:val="00B6081A"/>
    <w:rsid w:val="00B63B09"/>
    <w:rsid w:val="00B63D92"/>
    <w:rsid w:val="00B640E0"/>
    <w:rsid w:val="00B6451E"/>
    <w:rsid w:val="00B656A6"/>
    <w:rsid w:val="00B67F96"/>
    <w:rsid w:val="00B71BA2"/>
    <w:rsid w:val="00B772A7"/>
    <w:rsid w:val="00B93428"/>
    <w:rsid w:val="00B9398B"/>
    <w:rsid w:val="00B94ED8"/>
    <w:rsid w:val="00BA0318"/>
    <w:rsid w:val="00BA1F5F"/>
    <w:rsid w:val="00BA5B73"/>
    <w:rsid w:val="00BA71A9"/>
    <w:rsid w:val="00BB1400"/>
    <w:rsid w:val="00BB2741"/>
    <w:rsid w:val="00BB34BD"/>
    <w:rsid w:val="00BC5130"/>
    <w:rsid w:val="00BC51CC"/>
    <w:rsid w:val="00BC666F"/>
    <w:rsid w:val="00BC6A55"/>
    <w:rsid w:val="00BD0FB9"/>
    <w:rsid w:val="00BD13EB"/>
    <w:rsid w:val="00BD1A9E"/>
    <w:rsid w:val="00BE0798"/>
    <w:rsid w:val="00BE2B02"/>
    <w:rsid w:val="00BE64C8"/>
    <w:rsid w:val="00BE6635"/>
    <w:rsid w:val="00BE79CD"/>
    <w:rsid w:val="00BF2BEF"/>
    <w:rsid w:val="00BF365F"/>
    <w:rsid w:val="00BF4A07"/>
    <w:rsid w:val="00BF6334"/>
    <w:rsid w:val="00C00421"/>
    <w:rsid w:val="00C00441"/>
    <w:rsid w:val="00C03395"/>
    <w:rsid w:val="00C0546B"/>
    <w:rsid w:val="00C0672E"/>
    <w:rsid w:val="00C10082"/>
    <w:rsid w:val="00C1372D"/>
    <w:rsid w:val="00C150BC"/>
    <w:rsid w:val="00C15DC8"/>
    <w:rsid w:val="00C1725F"/>
    <w:rsid w:val="00C20EAA"/>
    <w:rsid w:val="00C227E7"/>
    <w:rsid w:val="00C300D9"/>
    <w:rsid w:val="00C32D57"/>
    <w:rsid w:val="00C346D8"/>
    <w:rsid w:val="00C356A2"/>
    <w:rsid w:val="00C4530F"/>
    <w:rsid w:val="00C453B5"/>
    <w:rsid w:val="00C45EB2"/>
    <w:rsid w:val="00C508E5"/>
    <w:rsid w:val="00C5172C"/>
    <w:rsid w:val="00C51D34"/>
    <w:rsid w:val="00C52EAF"/>
    <w:rsid w:val="00C54696"/>
    <w:rsid w:val="00C568FF"/>
    <w:rsid w:val="00C613AA"/>
    <w:rsid w:val="00C61493"/>
    <w:rsid w:val="00C62B74"/>
    <w:rsid w:val="00C62FE9"/>
    <w:rsid w:val="00C662DB"/>
    <w:rsid w:val="00C70C88"/>
    <w:rsid w:val="00C7539C"/>
    <w:rsid w:val="00C8283E"/>
    <w:rsid w:val="00C84772"/>
    <w:rsid w:val="00C852F3"/>
    <w:rsid w:val="00C87616"/>
    <w:rsid w:val="00C87BA3"/>
    <w:rsid w:val="00C93D70"/>
    <w:rsid w:val="00C955A6"/>
    <w:rsid w:val="00C96F7A"/>
    <w:rsid w:val="00CA5F8E"/>
    <w:rsid w:val="00CA7F4E"/>
    <w:rsid w:val="00CB04A3"/>
    <w:rsid w:val="00CB28D0"/>
    <w:rsid w:val="00CB374F"/>
    <w:rsid w:val="00CB446F"/>
    <w:rsid w:val="00CC0214"/>
    <w:rsid w:val="00CC108A"/>
    <w:rsid w:val="00CC3924"/>
    <w:rsid w:val="00CD2554"/>
    <w:rsid w:val="00CD6265"/>
    <w:rsid w:val="00CE1478"/>
    <w:rsid w:val="00CE3EA6"/>
    <w:rsid w:val="00CE5CC9"/>
    <w:rsid w:val="00CE5D0A"/>
    <w:rsid w:val="00CF4C99"/>
    <w:rsid w:val="00CF6590"/>
    <w:rsid w:val="00D0253A"/>
    <w:rsid w:val="00D049D5"/>
    <w:rsid w:val="00D057DA"/>
    <w:rsid w:val="00D10003"/>
    <w:rsid w:val="00D10A26"/>
    <w:rsid w:val="00D11D36"/>
    <w:rsid w:val="00D12B97"/>
    <w:rsid w:val="00D17B3E"/>
    <w:rsid w:val="00D2443D"/>
    <w:rsid w:val="00D2594D"/>
    <w:rsid w:val="00D25BEC"/>
    <w:rsid w:val="00D32AC1"/>
    <w:rsid w:val="00D33CF6"/>
    <w:rsid w:val="00D36FF0"/>
    <w:rsid w:val="00D420B8"/>
    <w:rsid w:val="00D42298"/>
    <w:rsid w:val="00D426A0"/>
    <w:rsid w:val="00D458AB"/>
    <w:rsid w:val="00D526B1"/>
    <w:rsid w:val="00D53D47"/>
    <w:rsid w:val="00D54942"/>
    <w:rsid w:val="00D560E5"/>
    <w:rsid w:val="00D6290F"/>
    <w:rsid w:val="00D629A8"/>
    <w:rsid w:val="00D64010"/>
    <w:rsid w:val="00D64C6E"/>
    <w:rsid w:val="00D670BC"/>
    <w:rsid w:val="00D67FA3"/>
    <w:rsid w:val="00D72F6A"/>
    <w:rsid w:val="00D747D0"/>
    <w:rsid w:val="00D74D84"/>
    <w:rsid w:val="00D77F04"/>
    <w:rsid w:val="00D81612"/>
    <w:rsid w:val="00D8261F"/>
    <w:rsid w:val="00D83BBB"/>
    <w:rsid w:val="00D84AF1"/>
    <w:rsid w:val="00D85719"/>
    <w:rsid w:val="00D87350"/>
    <w:rsid w:val="00D953A8"/>
    <w:rsid w:val="00D973F8"/>
    <w:rsid w:val="00D976D6"/>
    <w:rsid w:val="00DA0EFA"/>
    <w:rsid w:val="00DA34C8"/>
    <w:rsid w:val="00DA7CA8"/>
    <w:rsid w:val="00DB626C"/>
    <w:rsid w:val="00DB66A0"/>
    <w:rsid w:val="00DB76E7"/>
    <w:rsid w:val="00DC1A81"/>
    <w:rsid w:val="00DC1F4F"/>
    <w:rsid w:val="00DC52D5"/>
    <w:rsid w:val="00DC6807"/>
    <w:rsid w:val="00DC74BD"/>
    <w:rsid w:val="00DD066B"/>
    <w:rsid w:val="00DD48BB"/>
    <w:rsid w:val="00DE239F"/>
    <w:rsid w:val="00DE3311"/>
    <w:rsid w:val="00DE623C"/>
    <w:rsid w:val="00DE64E9"/>
    <w:rsid w:val="00DF04FB"/>
    <w:rsid w:val="00DF3EA6"/>
    <w:rsid w:val="00E01AAE"/>
    <w:rsid w:val="00E021EB"/>
    <w:rsid w:val="00E0268C"/>
    <w:rsid w:val="00E0456E"/>
    <w:rsid w:val="00E06988"/>
    <w:rsid w:val="00E076D6"/>
    <w:rsid w:val="00E07842"/>
    <w:rsid w:val="00E07BEF"/>
    <w:rsid w:val="00E12EFB"/>
    <w:rsid w:val="00E13EC3"/>
    <w:rsid w:val="00E13F0F"/>
    <w:rsid w:val="00E22A40"/>
    <w:rsid w:val="00E26210"/>
    <w:rsid w:val="00E32F7C"/>
    <w:rsid w:val="00E3357D"/>
    <w:rsid w:val="00E33584"/>
    <w:rsid w:val="00E33D91"/>
    <w:rsid w:val="00E369CF"/>
    <w:rsid w:val="00E37567"/>
    <w:rsid w:val="00E3799A"/>
    <w:rsid w:val="00E37C91"/>
    <w:rsid w:val="00E401FC"/>
    <w:rsid w:val="00E42632"/>
    <w:rsid w:val="00E431C2"/>
    <w:rsid w:val="00E4514A"/>
    <w:rsid w:val="00E50C17"/>
    <w:rsid w:val="00E50F0D"/>
    <w:rsid w:val="00E50FAA"/>
    <w:rsid w:val="00E51D72"/>
    <w:rsid w:val="00E5496B"/>
    <w:rsid w:val="00E56377"/>
    <w:rsid w:val="00E57210"/>
    <w:rsid w:val="00E617FA"/>
    <w:rsid w:val="00E61852"/>
    <w:rsid w:val="00E64E84"/>
    <w:rsid w:val="00E76E1F"/>
    <w:rsid w:val="00E801CC"/>
    <w:rsid w:val="00E80A0F"/>
    <w:rsid w:val="00E80C3B"/>
    <w:rsid w:val="00E8717F"/>
    <w:rsid w:val="00E95B71"/>
    <w:rsid w:val="00EA048E"/>
    <w:rsid w:val="00EA07B3"/>
    <w:rsid w:val="00EA08CC"/>
    <w:rsid w:val="00EA0CD3"/>
    <w:rsid w:val="00EA65E9"/>
    <w:rsid w:val="00EB0989"/>
    <w:rsid w:val="00EB248F"/>
    <w:rsid w:val="00EB2635"/>
    <w:rsid w:val="00EB56E4"/>
    <w:rsid w:val="00EC03E9"/>
    <w:rsid w:val="00EC33A3"/>
    <w:rsid w:val="00EC5B13"/>
    <w:rsid w:val="00EC708A"/>
    <w:rsid w:val="00ED200C"/>
    <w:rsid w:val="00ED5F4B"/>
    <w:rsid w:val="00ED6768"/>
    <w:rsid w:val="00EE3286"/>
    <w:rsid w:val="00EE64CA"/>
    <w:rsid w:val="00EF09AA"/>
    <w:rsid w:val="00EF23B5"/>
    <w:rsid w:val="00F01528"/>
    <w:rsid w:val="00F0350F"/>
    <w:rsid w:val="00F1233D"/>
    <w:rsid w:val="00F148C7"/>
    <w:rsid w:val="00F14BBD"/>
    <w:rsid w:val="00F16B00"/>
    <w:rsid w:val="00F16E1F"/>
    <w:rsid w:val="00F232BE"/>
    <w:rsid w:val="00F26109"/>
    <w:rsid w:val="00F26E15"/>
    <w:rsid w:val="00F34C71"/>
    <w:rsid w:val="00F37C61"/>
    <w:rsid w:val="00F4089E"/>
    <w:rsid w:val="00F41568"/>
    <w:rsid w:val="00F418B2"/>
    <w:rsid w:val="00F425EB"/>
    <w:rsid w:val="00F43230"/>
    <w:rsid w:val="00F470D5"/>
    <w:rsid w:val="00F5203F"/>
    <w:rsid w:val="00F536A5"/>
    <w:rsid w:val="00F53C0E"/>
    <w:rsid w:val="00F54A29"/>
    <w:rsid w:val="00F54C87"/>
    <w:rsid w:val="00F56AD4"/>
    <w:rsid w:val="00F63CA2"/>
    <w:rsid w:val="00F71248"/>
    <w:rsid w:val="00F72347"/>
    <w:rsid w:val="00F73CC3"/>
    <w:rsid w:val="00F74BC3"/>
    <w:rsid w:val="00F74F2A"/>
    <w:rsid w:val="00F752AA"/>
    <w:rsid w:val="00F76F24"/>
    <w:rsid w:val="00F80F7F"/>
    <w:rsid w:val="00F83D0A"/>
    <w:rsid w:val="00F86371"/>
    <w:rsid w:val="00F92994"/>
    <w:rsid w:val="00F945C8"/>
    <w:rsid w:val="00F95D4E"/>
    <w:rsid w:val="00F967E2"/>
    <w:rsid w:val="00F968D8"/>
    <w:rsid w:val="00F97BF2"/>
    <w:rsid w:val="00FA0FBA"/>
    <w:rsid w:val="00FA1074"/>
    <w:rsid w:val="00FA15C8"/>
    <w:rsid w:val="00FA57FD"/>
    <w:rsid w:val="00FA6144"/>
    <w:rsid w:val="00FB0BBF"/>
    <w:rsid w:val="00FB1C2E"/>
    <w:rsid w:val="00FB4803"/>
    <w:rsid w:val="00FB5AB8"/>
    <w:rsid w:val="00FB6A43"/>
    <w:rsid w:val="00FB7A85"/>
    <w:rsid w:val="00FC0626"/>
    <w:rsid w:val="00FC0CA1"/>
    <w:rsid w:val="00FC3530"/>
    <w:rsid w:val="00FC56BF"/>
    <w:rsid w:val="00FC5A5E"/>
    <w:rsid w:val="00FD16BD"/>
    <w:rsid w:val="00FD1D30"/>
    <w:rsid w:val="00FD566C"/>
    <w:rsid w:val="00FE1434"/>
    <w:rsid w:val="00FE1F68"/>
    <w:rsid w:val="00FE289C"/>
    <w:rsid w:val="00FE46C1"/>
    <w:rsid w:val="00FF19B9"/>
    <w:rsid w:val="00FF1BEC"/>
    <w:rsid w:val="00FF4864"/>
    <w:rsid w:val="00FF5CB9"/>
    <w:rsid w:val="00FF6CC5"/>
    <w:rsid w:val="00FF7562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78D8-2169-485D-B134-5FDB1ABB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16112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Hesham Hassan</dc:creator>
  <cp:lastModifiedBy>sameh</cp:lastModifiedBy>
  <cp:revision>673</cp:revision>
  <dcterms:created xsi:type="dcterms:W3CDTF">2016-04-16T07:20:00Z</dcterms:created>
  <dcterms:modified xsi:type="dcterms:W3CDTF">2017-02-18T08:25:00Z</dcterms:modified>
</cp:coreProperties>
</file>